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536"/>
        <w:gridCol w:w="3366"/>
      </w:tblGrid>
      <w:tr w:rsidR="005170EC" w14:paraId="7494BE43" w14:textId="77777777">
        <w:tc>
          <w:tcPr>
            <w:tcW w:w="1560" w:type="dxa"/>
            <w:tcBorders>
              <w:top w:val="nil"/>
              <w:left w:val="nil"/>
              <w:bottom w:val="single" w:sz="6" w:space="0" w:color="auto"/>
              <w:right w:val="nil"/>
            </w:tcBorders>
          </w:tcPr>
          <w:p w14:paraId="28472121" w14:textId="3419166B" w:rsidR="005170EC" w:rsidRDefault="002D45EB">
            <w:pPr>
              <w:spacing w:before="240" w:after="0"/>
              <w:rPr>
                <w:rFonts w:ascii="Univers" w:hAnsi="Univers"/>
                <w:b/>
                <w:sz w:val="16"/>
              </w:rPr>
            </w:pPr>
            <w:r>
              <w:rPr>
                <w:rFonts w:ascii="Univers" w:hAnsi="Univers"/>
                <w:b/>
                <w:sz w:val="28"/>
              </w:rPr>
              <w:t>VERENIGDE NATIES</w:t>
            </w:r>
          </w:p>
        </w:tc>
        <w:tc>
          <w:tcPr>
            <w:tcW w:w="4536" w:type="dxa"/>
            <w:tcBorders>
              <w:top w:val="nil"/>
              <w:left w:val="nil"/>
              <w:bottom w:val="single" w:sz="6" w:space="0" w:color="auto"/>
              <w:right w:val="nil"/>
            </w:tcBorders>
          </w:tcPr>
          <w:p w14:paraId="4BCEAA08" w14:textId="77777777" w:rsidR="005170EC" w:rsidRDefault="005170EC"/>
        </w:tc>
        <w:tc>
          <w:tcPr>
            <w:tcW w:w="3366" w:type="dxa"/>
            <w:tcBorders>
              <w:top w:val="nil"/>
              <w:left w:val="nil"/>
              <w:bottom w:val="single" w:sz="6" w:space="0" w:color="auto"/>
              <w:right w:val="nil"/>
            </w:tcBorders>
            <w:vAlign w:val="bottom"/>
          </w:tcPr>
          <w:p w14:paraId="525DD3D7" w14:textId="77777777" w:rsidR="005170EC" w:rsidRDefault="002D45EB">
            <w:pPr>
              <w:jc w:val="right"/>
              <w:rPr>
                <w:rFonts w:ascii="Univers" w:hAnsi="Univers"/>
                <w:b/>
                <w:sz w:val="72"/>
              </w:rPr>
            </w:pPr>
            <w:r>
              <w:rPr>
                <w:rFonts w:ascii="Univers" w:hAnsi="Univers"/>
                <w:b/>
                <w:sz w:val="72"/>
              </w:rPr>
              <w:t>VRK</w:t>
            </w:r>
          </w:p>
        </w:tc>
      </w:tr>
      <w:bookmarkStart w:id="0" w:name="_MON_1114341189"/>
      <w:bookmarkStart w:id="1" w:name="_MON_1193743134"/>
      <w:bookmarkEnd w:id="0"/>
      <w:bookmarkEnd w:id="1"/>
      <w:bookmarkStart w:id="2" w:name="_MON_992683145"/>
      <w:bookmarkEnd w:id="2"/>
      <w:tr w:rsidR="005170EC" w14:paraId="123BA999" w14:textId="77777777">
        <w:tc>
          <w:tcPr>
            <w:tcW w:w="1560" w:type="dxa"/>
            <w:tcBorders>
              <w:top w:val="single" w:sz="6" w:space="0" w:color="auto"/>
              <w:left w:val="nil"/>
              <w:bottom w:val="single" w:sz="36" w:space="0" w:color="auto"/>
              <w:right w:val="nil"/>
            </w:tcBorders>
          </w:tcPr>
          <w:p w14:paraId="09540468" w14:textId="77777777" w:rsidR="005170EC" w:rsidRDefault="002D45EB">
            <w:r>
              <w:object w:dxaOrig="1441" w:dyaOrig="1340" w14:anchorId="766192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6.75pt" o:ole="" fillcolor="window">
                  <v:imagedata r:id="rId7" o:title=""/>
                </v:shape>
                <o:OLEObject Type="Embed" ProgID="Word.Picture.8" ShapeID="_x0000_i1025" DrawAspect="Content" ObjectID="_1634071768" r:id="rId8"/>
              </w:object>
            </w:r>
          </w:p>
        </w:tc>
        <w:tc>
          <w:tcPr>
            <w:tcW w:w="4536" w:type="dxa"/>
            <w:tcBorders>
              <w:top w:val="single" w:sz="6" w:space="0" w:color="auto"/>
              <w:left w:val="nil"/>
              <w:bottom w:val="single" w:sz="36" w:space="0" w:color="auto"/>
              <w:right w:val="nil"/>
            </w:tcBorders>
          </w:tcPr>
          <w:p w14:paraId="7739CB31" w14:textId="1658E9D3" w:rsidR="005170EC" w:rsidRDefault="002D45EB">
            <w:pPr>
              <w:spacing w:before="360" w:after="0"/>
              <w:rPr>
                <w:rFonts w:ascii="Univers" w:hAnsi="Univers"/>
                <w:b/>
                <w:sz w:val="36"/>
              </w:rPr>
            </w:pPr>
            <w:r>
              <w:rPr>
                <w:rFonts w:ascii="Univers" w:hAnsi="Univers"/>
                <w:b/>
                <w:sz w:val="36"/>
              </w:rPr>
              <w:t>Verdrag inzake de Rechten van het Kind</w:t>
            </w:r>
          </w:p>
          <w:p w14:paraId="7F350697" w14:textId="77777777" w:rsidR="005170EC" w:rsidRDefault="005170EC">
            <w:pPr>
              <w:rPr>
                <w:rFonts w:ascii="Univers" w:hAnsi="Univers"/>
                <w:sz w:val="32"/>
              </w:rPr>
            </w:pPr>
          </w:p>
        </w:tc>
        <w:tc>
          <w:tcPr>
            <w:tcW w:w="3366" w:type="dxa"/>
            <w:tcBorders>
              <w:top w:val="single" w:sz="6" w:space="0" w:color="auto"/>
              <w:left w:val="nil"/>
              <w:bottom w:val="single" w:sz="36" w:space="0" w:color="auto"/>
              <w:right w:val="nil"/>
            </w:tcBorders>
          </w:tcPr>
          <w:p w14:paraId="304ACF5C" w14:textId="1764A50E" w:rsidR="005170EC" w:rsidRDefault="002D45EB">
            <w:pPr>
              <w:spacing w:before="480"/>
            </w:pPr>
            <w:r>
              <w:t xml:space="preserve">Verspr. </w:t>
            </w:r>
            <w:fldSimple w:instr=" FILLIN Verspr. \* MERGEFORMAT ">
              <w:r>
                <w:t>ALGEMEEN</w:t>
              </w:r>
            </w:fldSimple>
          </w:p>
          <w:p w14:paraId="6CC2DF64" w14:textId="77777777" w:rsidR="0036436B" w:rsidRDefault="002D45EB">
            <w:fldSimple w:instr=" FILLIN Symbool \* MERGEFORMAT ">
              <w:r>
                <w:t>CRC/C/GC/7</w:t>
              </w:r>
            </w:fldSimple>
            <w:r>
              <w:t>/Rev.1</w:t>
            </w:r>
          </w:p>
          <w:p w14:paraId="4101C3AE" w14:textId="0B00EAB4" w:rsidR="005170EC" w:rsidRDefault="002D45EB">
            <w:r>
              <w:t>woensdag 20 september 2006</w:t>
            </w:r>
          </w:p>
          <w:p w14:paraId="7BBCBA15" w14:textId="77777777" w:rsidR="005170EC" w:rsidRDefault="002D45EB">
            <w:r>
              <w:t xml:space="preserve">Origineel: </w:t>
            </w:r>
            <w:fldSimple w:instr=" FILLIN &quot;Orig. Taal&quot; \* MERGEFORMAT ">
              <w:r>
                <w:t>ENGELS</w:t>
              </w:r>
            </w:fldSimple>
          </w:p>
        </w:tc>
      </w:tr>
    </w:tbl>
    <w:p w14:paraId="444878EC" w14:textId="77777777" w:rsidR="0036436B" w:rsidRDefault="002D45EB">
      <w:pPr>
        <w:spacing w:after="600"/>
      </w:pPr>
      <w:r>
        <w:br/>
        <w:t>COMITÉ VOOR DE RECHTEN VAN HET KIND</w:t>
      </w:r>
    </w:p>
    <w:p w14:paraId="66F4954A" w14:textId="77777777" w:rsidR="0036436B" w:rsidRDefault="002D45EB">
      <w:pPr>
        <w:spacing w:after="600"/>
      </w:pPr>
      <w:r>
        <w:t>Veertigste Zitting</w:t>
      </w:r>
    </w:p>
    <w:p w14:paraId="15E610B3" w14:textId="5010147E" w:rsidR="005170EC" w:rsidRDefault="002D45EB">
      <w:pPr>
        <w:spacing w:after="600"/>
      </w:pPr>
      <w:r>
        <w:t>Genève, 12-30 september 2005</w:t>
      </w:r>
    </w:p>
    <w:p w14:paraId="361B6CC2" w14:textId="77777777" w:rsidR="005170EC" w:rsidRDefault="002D45EB">
      <w:pPr>
        <w:pStyle w:val="Heading1"/>
      </w:pPr>
      <w:r>
        <w:t>GENERAL COMMENT nr. 7 (2005)</w:t>
      </w:r>
    </w:p>
    <w:p w14:paraId="55281E20" w14:textId="77777777" w:rsidR="005170EC" w:rsidRDefault="002D45EB">
      <w:pPr>
        <w:pStyle w:val="Heading2"/>
      </w:pPr>
      <w:r>
        <w:t>Tenuitvoerlegging van kinderrechten in de vroege kinderjaren</w:t>
      </w:r>
    </w:p>
    <w:p w14:paraId="7F188EAF" w14:textId="77777777" w:rsidR="005170EC" w:rsidRDefault="002D45EB">
      <w:pPr>
        <w:pStyle w:val="Heading1"/>
        <w:rPr>
          <w:b w:val="0"/>
        </w:rPr>
      </w:pPr>
      <w:r>
        <w:t>I.</w:t>
      </w:r>
      <w:r>
        <w:tab/>
        <w:t>INLEIDING</w:t>
      </w:r>
    </w:p>
    <w:p w14:paraId="6C26C057" w14:textId="77777777" w:rsidR="005170EC" w:rsidRDefault="002D45EB">
      <w:r>
        <w:t>1.</w:t>
      </w:r>
      <w:r>
        <w:tab/>
        <w:t xml:space="preserve">Dit </w:t>
      </w:r>
      <w:r>
        <w:rPr>
          <w:i/>
        </w:rPr>
        <w:t>general comment</w:t>
      </w:r>
      <w:r>
        <w:t xml:space="preserve"> vloeit voort uit de ervaringen van het Comité naar aanleiding van de beoordeling van de rapporten van de Staten die partij zijn bij het Verdrag.  In veel gevallen stond daarin zeer weinig informatie over de vroege kinderjaren, en de opmerkingen beperkten zich hoofdzakelijk tot kindersterfte, geboorteaangifte en gezondheidszorg.  Het Comité vond een discussie noodzakelijk over de bredere implicaties van het Verdrag inzake de rechten van het kind voor jonge kinderen.  Daarom wijdde het Comité de dag voor algemene besprekingen van 2004 aan het thema “tenuitvoerlegging van kinderrechten in de vroege kinderjaren".  Dit heeft geresulteerd in een reeks aanbevelingen (zie CRC/C/143, hfdst. VII) en in de beslissing om een </w:t>
      </w:r>
      <w:r>
        <w:rPr>
          <w:i/>
        </w:rPr>
        <w:t>general comment</w:t>
      </w:r>
      <w:r>
        <w:t xml:space="preserve"> op te stellen over dit belangrijke onderwerp.  Door middel van dit </w:t>
      </w:r>
      <w:r>
        <w:rPr>
          <w:i/>
        </w:rPr>
        <w:t>general comment</w:t>
      </w:r>
      <w:r>
        <w:t xml:space="preserve"> wil het Comité erkenning stimuleren dat jonge kinderen alle rechten hebben die in het Verdrag zijn vastgelegd en dat de vroege kinderjaren een essentiële periode zijn om deze rechten te verwezenlijken.  De werkdefinitie van “vroege kinderjaren” van het Comité is alle jonge kinderen:  vanaf de geboorte en in de hele kleutertijd: gedurende de voorschoolse jaren; en ook in de overgang naar de schooltijd (zie par. 4 hieronder).</w:t>
      </w:r>
    </w:p>
    <w:p w14:paraId="25ADB1AF" w14:textId="77777777" w:rsidR="005170EC" w:rsidRDefault="002D45EB">
      <w:pPr>
        <w:pStyle w:val="Heading1"/>
      </w:pPr>
      <w:r>
        <w:t xml:space="preserve">II.  DOELSTELLINGEN VAN HET </w:t>
      </w:r>
      <w:r>
        <w:rPr>
          <w:i/>
        </w:rPr>
        <w:t>GENERAL COMMENT</w:t>
      </w:r>
    </w:p>
    <w:p w14:paraId="13864598" w14:textId="77777777" w:rsidR="005170EC" w:rsidRDefault="002D45EB">
      <w:r>
        <w:t>2.</w:t>
      </w:r>
      <w:r>
        <w:tab/>
        <w:t xml:space="preserve">De doelstellingen van het </w:t>
      </w:r>
      <w:r>
        <w:rPr>
          <w:i/>
        </w:rPr>
        <w:t>general comment</w:t>
      </w:r>
      <w:r>
        <w:t xml:space="preserve"> zijn:</w:t>
      </w:r>
    </w:p>
    <w:p w14:paraId="2128827B" w14:textId="77777777" w:rsidR="005170EC" w:rsidRDefault="002D45EB">
      <w:r>
        <w:tab/>
        <w:t xml:space="preserve">(a) </w:t>
      </w:r>
      <w:r>
        <w:tab/>
        <w:t>Het begrip te vergroten van de mensenrechten van alle jonge kinderen en de aandacht van Staten die partij zijn bij het Verdrag te vestigen op hun verplichtingen jegens jonge kinderen;</w:t>
      </w:r>
    </w:p>
    <w:p w14:paraId="2A226D3F" w14:textId="77777777" w:rsidR="005170EC" w:rsidRDefault="002D45EB">
      <w:pPr>
        <w:spacing w:after="960"/>
      </w:pPr>
      <w:r>
        <w:lastRenderedPageBreak/>
        <w:tab/>
        <w:t>(b)</w:t>
      </w:r>
      <w:r>
        <w:tab/>
        <w:t xml:space="preserve"> De specifieke kenmerken van vroege kinderjaren die van invloed zijn op de verwezenlijking van rechten toelichten;</w:t>
      </w:r>
    </w:p>
    <w:p w14:paraId="05C5C515" w14:textId="77777777" w:rsidR="005170EC" w:rsidRDefault="002D45EB">
      <w:r>
        <w:t>GE.06</w:t>
      </w:r>
      <w:r>
        <w:noBreakHyphen/>
        <w:t>44380</w:t>
      </w:r>
    </w:p>
    <w:p w14:paraId="0F267D24" w14:textId="77777777" w:rsidR="005170EC" w:rsidRDefault="002D45EB">
      <w:r>
        <w:tab/>
        <w:t>(c)</w:t>
      </w:r>
      <w:r>
        <w:tab/>
        <w:t>Erkenning stimuleren van jonge kinderen als sociale actoren al bij het begin van hun leven, met bijzondere belangen, vermogens en kwetsbaarheden, en van eisen aan bescherming, begeleiding en ondersteuning bij de uitoefening van hun rechten;</w:t>
      </w:r>
    </w:p>
    <w:p w14:paraId="529B7EA1" w14:textId="77777777" w:rsidR="005170EC" w:rsidRDefault="002D45EB">
      <w:r>
        <w:tab/>
        <w:t>(d)</w:t>
      </w:r>
      <w:r>
        <w:tab/>
        <w:t>Aandacht vestigen op verscheidenheid tijdens de vroege kinderjaren waar rekening mee gehouden moet worden bij de tenuitvoerlegging van het Verdrag, waaronder verscheidenheid in de omstandigheden van jonge kinderen, de kwaliteit van hun ervaringen en de invloeden die hun ontwikkeling vorm geven;</w:t>
      </w:r>
    </w:p>
    <w:p w14:paraId="3255DB4D" w14:textId="77777777" w:rsidR="005170EC" w:rsidRDefault="002D45EB">
      <w:r>
        <w:tab/>
        <w:t>(e)</w:t>
      </w:r>
      <w:r>
        <w:tab/>
        <w:t>Verschillen in culturele verwachtingen en de behandeling van kinderen aangeven, zoals plaatselijke gebruiken en praktijken die gerespecteerd dienen te worden, behalve wanneer zij indruisen tegen de rechten van het kind;</w:t>
      </w:r>
    </w:p>
    <w:p w14:paraId="22CAF9A2" w14:textId="77777777" w:rsidR="005170EC" w:rsidRDefault="002D45EB">
      <w:r>
        <w:tab/>
        <w:t>(f)</w:t>
      </w:r>
      <w:r>
        <w:tab/>
        <w:t>De kwetsbaarheid van jonge kinderen benadrukken voor armoede, discriminatie, gebroken gezin en vele andere tegenslagen waarbij hun rechten geschonden worden en hun welzijn ondermijnd wordt;</w:t>
      </w:r>
    </w:p>
    <w:p w14:paraId="5FD77B77" w14:textId="77777777" w:rsidR="005170EC" w:rsidRDefault="002D45EB">
      <w:r>
        <w:tab/>
        <w:t>(g)</w:t>
      </w:r>
      <w:r>
        <w:tab/>
        <w:t>Bijdragen aan de verwezenlijking van rechten voor alle jonge kinderen door het formuleren en bevorderen van omvattend beleid, wetgeving, programma's, praktijken, beroepsopleidingen en onderzoek dat specifiek gericht is op rechten in de vroege kinderjaren.</w:t>
      </w:r>
    </w:p>
    <w:p w14:paraId="68A8663C" w14:textId="77777777" w:rsidR="005170EC" w:rsidRDefault="002D45EB">
      <w:pPr>
        <w:pStyle w:val="Heading1"/>
      </w:pPr>
      <w:r>
        <w:t>III.  MENSENRECHTEN EN JONGE KINDEREN</w:t>
      </w:r>
    </w:p>
    <w:p w14:paraId="1F66FC1E" w14:textId="77777777" w:rsidR="005170EC" w:rsidRDefault="002D45EB">
      <w:r>
        <w:t>3.</w:t>
      </w:r>
      <w:r>
        <w:tab/>
      </w:r>
      <w:r>
        <w:rPr>
          <w:b/>
          <w:bCs/>
        </w:rPr>
        <w:t>Jonge kinderen hebben eveneens rechten.</w:t>
      </w:r>
      <w:r>
        <w:t xml:space="preserve">  Het verdrag inzake de Rechten van het Kind omschrijft een kind als “ieder mens onder achttien jaar tenzij de leeftijd voor meerderjarigheid lager ligt volgens de op het kind van toepassing zijnde wet”. 1).  Dientengevolge bezitten jonge mensen alle rechten die in het Verdrag zijn vastgelegd.  Zij hebben recht op bijzondere beschermingsmaatregelen en, al naargelang hun zich ontwikkelende vermogens, het toenemend uitoefenen van hun rechten.  Het Comité vindt het zorgelijk dat Staten die partij zijn, bij het uitvoeren van hun verplichtingen ingevolge het Verdrag niet voldoende aandacht hebben geschonken aan het feit dat ook jonge kinderen rechten hebben en aan de wetgeving, het beleid en de regelingen die nodig zijn om hun rechten te verwezenlijken in deze onderscheidende fase van hun jeugd.  Het Comité bevestigt opnieuw dat het Verdrag inzake de Rechten van het Kind in de vroege kinderjaren holistisch moet worden toegepast, waarbij rekening gehouden moet worden met het beginsel dat alle mensenrechten universeel, ondeelbaar en onderling van elkaar afhankelijk zijn.</w:t>
      </w:r>
    </w:p>
    <w:p w14:paraId="4CE2C917" w14:textId="77777777" w:rsidR="005170EC" w:rsidRDefault="002D45EB">
      <w:r>
        <w:t>4.</w:t>
      </w:r>
      <w:r>
        <w:tab/>
      </w:r>
      <w:r>
        <w:rPr>
          <w:b/>
          <w:bCs/>
        </w:rPr>
        <w:t>Definitie van vroege kinderjaren</w:t>
      </w:r>
      <w:r>
        <w:t xml:space="preserve">  De definities van vroege kinderjaren verschillen van land tot land en streek tot streek, al naargelang plaatselijke gebruiken en de inrichting van het basisschoolsysteem.  In sommige landen vindt de overgang van voorschool naar basisschool al snel na het bereiken van de vierjarige leeftijd plaats.  In andere landen gebeurt dit pas rond de leeftijd van 7 jaar.  Bij de beschouwing van de rechten in de vroege kinderjaren wil het Comité </w:t>
      </w:r>
      <w:r>
        <w:lastRenderedPageBreak/>
        <w:t>alle jonge kinderen meerekenen:  vanaf de geboorte en in de hele kleutertijd; gedurende de voorschoolse jaren; en ook in de overgang naar de schooltijd.  Dienovereenkomstig stelt het Comité voor als geschikte werkdefinitie van vroege kinderjaren de periode onder de leeftijd van 8 jaar; Staten die partij zijn bij het Verdrag dienen hun verplichtingen jegens jonge kinderen in de context van deze definitie opnieuw te beoordelen.</w:t>
      </w:r>
    </w:p>
    <w:p w14:paraId="3349480E" w14:textId="77777777" w:rsidR="005170EC" w:rsidRDefault="002D45EB">
      <w:r>
        <w:t>5.</w:t>
      </w:r>
      <w:r>
        <w:tab/>
      </w:r>
      <w:r>
        <w:rPr>
          <w:b/>
          <w:bCs/>
        </w:rPr>
        <w:t>Een positieve agenda voor vroege kinderjaren</w:t>
      </w:r>
      <w:r>
        <w:t xml:space="preserve">  Het Comité stimuleert Staten die partij zijn een positieve agenda op te zetten voor rechten in de vroege kinderjaren.  Een verschuiving weg van traditionele overtuigingen </w:t>
      </w:r>
      <w:r>
        <w:br w:type="page"/>
        <w:t xml:space="preserve">waarbij de vroege kinderjaren hoofdzakelijk beschouwd worden als een periode voor het benodigde socialiseren van de nog onvolwassen mens naar de status van volwassenheid.  Het Comité verlangt dat kinderen, ook de allerjongsten, gerespecteerd worden als personen op zichzelf.  Jonge kinderen dienen erkend te worden als actieve leden van het gezin, de gemeenschap, de samenleving, met hun eigen punten van zorg, belangen en meningen.  Voor de uitoefening van hun rechten hebben jonge kinderen met name behoefte aan fysieke koestering, emotionele zorg en kindgerichte begeleiding, evenals tijd en ruimte voor sociaal spel, ontdekken en leren.  Deze behoeften kunnen het beste geregeld worden binnen een wettelijk kader, beleid en regelingen voor de vroege kinderjaren, met daarbij een plan voor uitvoering en onafhankelijk toezicht, bijvoorbeeld door aanstelling van een commissaris voor de rechten van het kind en beoordeling van de invloed van wetgeving en beleid op kinderen (zie </w:t>
      </w:r>
      <w:r>
        <w:rPr>
          <w:i/>
        </w:rPr>
        <w:t>general comment</w:t>
      </w:r>
      <w:r>
        <w:t xml:space="preserve"> nr. 2 (2002) over de rol van onafhankelijke mensenrechteninstellingen, par. 19).</w:t>
      </w:r>
    </w:p>
    <w:p w14:paraId="1D5E0C9E" w14:textId="77777777" w:rsidR="005170EC" w:rsidRDefault="002D45EB">
      <w:r>
        <w:t>6.</w:t>
      </w:r>
      <w:r>
        <w:tab/>
      </w:r>
      <w:r>
        <w:rPr>
          <w:b/>
          <w:bCs/>
        </w:rPr>
        <w:t xml:space="preserve">Kenmerken van vroege kinderjaren  </w:t>
      </w:r>
      <w:r>
        <w:t>De vroege kinderjaren zijn een cruciale periode voor het verwezenlijken van de rechten van kinderen.  In deze periode geldt het volgende:</w:t>
      </w:r>
    </w:p>
    <w:p w14:paraId="3C16C079" w14:textId="77777777" w:rsidR="005170EC" w:rsidRDefault="002D45EB">
      <w:r>
        <w:tab/>
        <w:t>(a)</w:t>
      </w:r>
      <w:r>
        <w:tab/>
        <w:t xml:space="preserve"> jonge kinderen maken de snelste periode van groei en verandering door in een mensenleven, wat betreft hun rijpende lichaam en zenuwstelsel, groeiende mobiliteit, communicatieve vaardigheden;</w:t>
      </w:r>
    </w:p>
    <w:p w14:paraId="4FE2A8D7" w14:textId="77777777" w:rsidR="005170EC" w:rsidRDefault="002D45EB">
      <w:r>
        <w:tab/>
        <w:t>(b)</w:t>
      </w:r>
      <w:r>
        <w:tab/>
        <w:t>jonge kinderen vormen sterke emotionele banden met hun ouders en andere verzorgers, van wie ze voeding, zorg, leiding en bescherming verlangen en krijgen, op een manier waarbij hun individualiteit en groeiende vermogens geëerbiedigd worden;</w:t>
      </w:r>
    </w:p>
    <w:p w14:paraId="45741380" w14:textId="77777777" w:rsidR="005170EC" w:rsidRDefault="002D45EB">
      <w:r>
        <w:tab/>
        <w:t>(c)</w:t>
      </w:r>
      <w:r>
        <w:tab/>
        <w:t>jonge kinderen vormen hun eigen belangrijke banden met kinderen van dezelfde leeftijd en met zowel jongere als oudere kinderen.  Door deze banden leren ze samen te werken bij en te onderhandelen over gezamenlijke activiteiten, conflicten op te lossen, afspraken te houden en verantwoordelijkheid voor anderen te nemen;</w:t>
      </w:r>
    </w:p>
    <w:p w14:paraId="111CF5B6" w14:textId="77777777" w:rsidR="005170EC" w:rsidRDefault="002D45EB">
      <w:r>
        <w:tab/>
        <w:t>(d)</w:t>
      </w:r>
      <w:r>
        <w:tab/>
        <w:t>jonge kinderen zijn actief bezig met het doorgronden van de fysieke, sociale en culturele dimensies van de wereld waarin zij wonen, leren steeds meer van hun activiteiten en hun interacties met anderen, kinderen zowel als volwassenen;</w:t>
      </w:r>
    </w:p>
    <w:p w14:paraId="1F0B0349" w14:textId="77777777" w:rsidR="005170EC" w:rsidRDefault="002D45EB">
      <w:r>
        <w:tab/>
        <w:t>(e)</w:t>
      </w:r>
      <w:r>
        <w:tab/>
        <w:t>de vroegste jaren van jonge kinderen vormen de basis voor hun fysieke en geestelijk gezondheid, emotionele veiligheid, culturele en persoonlijke identiteit en ontwikkelende vermogens;</w:t>
      </w:r>
    </w:p>
    <w:p w14:paraId="0489DBE5" w14:textId="77777777" w:rsidR="005170EC" w:rsidRDefault="002D45EB">
      <w:r>
        <w:tab/>
        <w:t>(f)</w:t>
      </w:r>
      <w:r>
        <w:tab/>
        <w:t>hoe jonge kinderen hun groei en ontwikkeling doormaken, verschilt al naargelang hun individuele aard, en ook hun geslacht, leefomstandigheden, gezinsstructuur, zorgregeling en onderwijssysteem;</w:t>
      </w:r>
    </w:p>
    <w:p w14:paraId="37C58189" w14:textId="77777777" w:rsidR="005170EC" w:rsidRDefault="002D45EB">
      <w:r>
        <w:tab/>
        <w:t>(g)</w:t>
      </w:r>
      <w:r>
        <w:tab/>
        <w:t>hoe jonge kinderen hun groei en ontwikkeling doormaken, wordt sterk bepaald door culturele overtuigingen over wat hun behoeften en de juiste behandeling zijn en over wat hun actieve rol in gezin en gemeenschap is.</w:t>
      </w:r>
    </w:p>
    <w:p w14:paraId="2F073817" w14:textId="77777777" w:rsidR="005170EC" w:rsidRDefault="002D45EB">
      <w:r>
        <w:t>7.</w:t>
      </w:r>
      <w:r>
        <w:tab/>
        <w:t>Respect voor de onderscheidende belangen, ervaringen en uitdagingen waar ieder jong kind mee te maken krijgt, is het uitgangspunt voor de verwezenlijking van hun rechten in deze cruciale fase van hun leven.</w:t>
      </w:r>
    </w:p>
    <w:p w14:paraId="42FFA398" w14:textId="77777777" w:rsidR="005170EC" w:rsidRDefault="002D45EB">
      <w:r>
        <w:br w:type="page"/>
        <w:t>8.</w:t>
      </w:r>
      <w:r>
        <w:tab/>
      </w:r>
      <w:r>
        <w:rPr>
          <w:b/>
          <w:bCs/>
        </w:rPr>
        <w:t xml:space="preserve">Onderzoek naar de vroege kinderjaren  </w:t>
      </w:r>
      <w:r>
        <w:t xml:space="preserve">Het Comité merkt op dat het groeiend aantal theorieën en onderzoek dat bevestigt dat jonge kinderen het beste beschouwd kunnen worden als sociale actoren wier overleven, welzijn en ontwikkeling afhangen van en opgebouwd zijn rond hechte banden.  Deze banden worden normaal gesproken gevormd met een klein aantal belangrijke mensen, meestal de ouders, leden van de grootfamilie en leeftijdsgenoten en ook verzorgers en andere professionals in de vroege kinderjaren.  Tegelijkertijd vestigt onderzoek naar de sociale en culturele dimensies van de vroege kinderjaren de aandacht op de verschillende manieren waarop gedacht en beschikt wordt over vroege kinderjaren en ook de verschillende verwachtingen van het jonge kind en hoe zijn of haar zorg en onderwijs geregeld zijn.  Het is een kenmerk van moderne samenlevingen dat een steeds groter aantal jonge kinderen opgroeit in multiculturele samenlevingen en in contexten die gekenmerkt worden door snelle maatschappelijke verandering, waar overtuigingen en verwachtingen over jonge kinderen ook veranderen, o.a door meer erkenning van hun rechten.  Staten die partij zijn, worden gestimuleerd zich te baseren op overtuigingen en kennis over de vroege kinderjaren op manieren die passen bij de plaatselijke omstandigheden en veranderende praktijken met respect voor de traditionele waarden, op voorwaarde dat deze niet discriminerend (artikel 2 van het Verdrag) of schadelijk voor de gezondheid en het welzijn van kinderen zijn (art. 24, 3) of indruisen tegen hun belangen (art. 3).  Tot slot heeft onderzoek uitgewezen dat ondervoeding, ziekte, armoede, verwaarlozing, sociale uitsluiting en een hele reeks aan andere nadelige effecten bijzondere risico's vormen voor jonge kinderen.  Het laat zien dat goed preventie- en interventiebeleid in de vroege kinderjaren het huidige welzijn en toekomstige vooruitzichten van jonge kinderen positief kan beïnvloeden.  Het tenuitvoerleggen van de rechten van het kind in de vroege kinderjaren is zo een effectieve manier om persoonlijke, sociale en onderwijskundige problemen in de middelste jeugdjaren en adolescentie (zie </w:t>
      </w:r>
      <w:r>
        <w:rPr>
          <w:i/>
        </w:rPr>
        <w:t>general comment</w:t>
      </w:r>
      <w:r>
        <w:t xml:space="preserve"> nr. 4 (2003) over gezondheid en ontwikkeling van adolescenten) te helpen voorkomen.</w:t>
      </w:r>
    </w:p>
    <w:p w14:paraId="6433E4DE" w14:textId="77777777" w:rsidR="005170EC" w:rsidRDefault="002D45EB">
      <w:pPr>
        <w:pStyle w:val="Heading1"/>
      </w:pPr>
      <w:r>
        <w:t>III.  ALGEMENE BEGINSELEN EN RECHTEN IN DE VROEGE KINDERJAREN</w:t>
      </w:r>
    </w:p>
    <w:p w14:paraId="35E01302" w14:textId="77777777" w:rsidR="005170EC" w:rsidRDefault="002D45EB">
      <w:r>
        <w:t>9.</w:t>
      </w:r>
      <w:r>
        <w:tab/>
        <w:t xml:space="preserve">Het Comité heeft artikel 2, 3, 6 en 12 van het Verdrag vastgesteld als basisbeginselen (zie </w:t>
      </w:r>
      <w:r>
        <w:rPr>
          <w:i/>
        </w:rPr>
        <w:t>general comment</w:t>
      </w:r>
      <w:r>
        <w:t xml:space="preserve"> nr. 5 (2003) over de algemene uitvoeringsmaatregelen van het Verdrag).  Ieder beginsel heeft implicaties voor rechten in de vroege kinderjaren.</w:t>
      </w:r>
    </w:p>
    <w:p w14:paraId="7045FEF4" w14:textId="77777777" w:rsidR="005170EC" w:rsidRDefault="002D45EB">
      <w:r>
        <w:t>10.</w:t>
      </w:r>
      <w:r>
        <w:tab/>
      </w:r>
      <w:r>
        <w:rPr>
          <w:b/>
          <w:bCs/>
        </w:rPr>
        <w:t>Het recht op leven, in leven blijven en ontwikkeling</w:t>
      </w:r>
      <w:r>
        <w:t xml:space="preserve">  Artikel 6 gaat over het inherente recht van het kind op leven en de plicht van Staten die partij zijn bij het Verdrag om het in leven blijven en de ontwikkeling van het kind zoveel mogelijk te waarborgen.  Er wordt bij Staten die partij zijn op aangedrongen alle mogelijke maatregelen te nemen om de perinatale zorg voor moeders en baby's te verbeteren, de sterfte bij kinderen en kleine kinderen te verminderen en voorwaarden te scheppen voor de bevordering van het welzijn van alle jonge kinderen in deze cruciale fase van hun leven.  Ondervoeding en ziekten die te voorkomen zijn blijven grote belemmeringen voor het verwezenlijken van rechten in de vroege kinderjaren.  Ervoor zorgen dat kinderen in leven blijven en hun fysieke gezondheid zijn prioriteit, maar Staten die partij zijn dienen eraan te denken dat artikel 6 alle ontwikkelingsaspecten behelst en dat de gezondheid en het psychosociaal welzijn van een jong kind in vele opzichten van elkaar afhankelijk zijn.  Beide kunnen gevaar lopen door nadelige leefomstandigheden, verwaarlozing, niet-kindgerichte behandeling of mishandeling en beperkte mogelijkheden om menselijk potentieel te verwezenlijken.  Jonge kinderen die opgroeien in heel moeilijke omstandigheden vragen bijzondere aandacht (zie hoofdstuk VI hieronder).  Het Comité herinnert de Staten die partij zijn (en anderen die dat aangaat) eraan dat het recht op in leven blijven en ontwikkeling alleen kan worden uitgevoerd op een holistische manier, door de uitvoering van alle andere bepalingen van het Verdrag, waaronder het recht op gezondheid, adequate voeding, sociale verzekering, een adequate levensstandaard, een gezonde en veilige leefomgeving, onderwijs en spel (art. 24, 27, 28, 29 en 31), en door respect voor de verantwoordelijkheden van ouders en het bieden van ondersteuning en hoogwaardige dienstverlening (art. 5 en 18).  Kinderen dienen vanaf een zeer jonge leeftijd meegerekend te worden bij de bevordering van goede voeding en een gezonde leefstijl waarbij ziektes voorkomen worden.</w:t>
      </w:r>
    </w:p>
    <w:p w14:paraId="4852BE91" w14:textId="77777777" w:rsidR="005170EC" w:rsidRDefault="002D45EB">
      <w:r>
        <w:t>11.</w:t>
      </w:r>
      <w:r>
        <w:tab/>
      </w:r>
      <w:r>
        <w:rPr>
          <w:b/>
          <w:bCs/>
        </w:rPr>
        <w:t xml:space="preserve">Het recht om niet gediscrimineerd te worden  </w:t>
      </w:r>
      <w:r>
        <w:t>Artikel 2 garandeert rechten voor ieder kind, zonder enige discriminatie.  Het Comité dringt er bij Staten die partij zijn op aan de implicaties van dit beginsel voor het verwezenlijken van rechten in de vroege kinderjaren vast te stellen:</w:t>
      </w:r>
    </w:p>
    <w:p w14:paraId="2965981E" w14:textId="77777777" w:rsidR="005170EC" w:rsidRDefault="002D45EB">
      <w:r>
        <w:tab/>
        <w:t>(a)</w:t>
      </w:r>
      <w:r>
        <w:tab/>
        <w:t>Artikel 2 houdt in dat jonge kinderen in het algemeen op geen enkele grond gediscrimineerd mogen worden, bijvoorbeeld waar de wetgeving tekortschiet in het bieden van gelijke bescherming tegen geweld voor alle kinderen, ook jonge kinderen.  Jonge kinderen lopen met name het risico gediscrimineerd te worden omdat ze daar relatief gezien niets tegen kunnen doen en afhankelijk zijn van anderen voor de verwezenlijking van hun rechten;</w:t>
      </w:r>
    </w:p>
    <w:p w14:paraId="39898FC4" w14:textId="77777777" w:rsidR="005170EC" w:rsidRDefault="002D45EB">
      <w:r>
        <w:tab/>
        <w:t>(b)</w:t>
      </w:r>
      <w:r>
        <w:tab/>
        <w:t>Artikel 2 houdt ook in dat bepaalde groepen jonge kinderen niet gediscrimineerd mogen worden.  Discriminatie kan de vorm aannemen van minder voeding, niet de juiste zorg en aandacht, beperkte speel-, leer- en onderwijsmogelijkheden; of het verbod op vrije uiting van gevoelens en meningen.  Discriminatie kan ook tot uiting komen in een harde behandeling en onredelijke verwachtingen, waarmee al dan niet uitbuiting en misbruik gepaard gaan.  Bijvoorbeeld:</w:t>
      </w:r>
    </w:p>
    <w:p w14:paraId="6D5D1603" w14:textId="77777777" w:rsidR="005170EC" w:rsidRDefault="002D45EB">
      <w:pPr>
        <w:pStyle w:val="Rom2"/>
        <w:tabs>
          <w:tab w:val="clear" w:pos="2160"/>
        </w:tabs>
        <w:ind w:left="1985" w:hanging="284"/>
      </w:pPr>
      <w:r>
        <w:t>Discriminatie tegen meisjes is een ernstige schending van rechten, die van invloed is op hun overleving en alle gebieden van hun jonge leven en hun vermogen positief aan de samenleving bij te dragen beperkt.  Zij kunnen het slachtoffer worden van selectieve abortus, genitale verminking, verwaarlozing en kindermoord, ook door inadequate voeding als zuigeling.  Er kan van hen verwacht worden dat zij buitensporige  verantwoordelijkheden voor het gezin op zich nemen waarbij hun de mogelijkheden ontnomen worden deel te nemen aan basisonderwijs in hun vroege kinderjaren;</w:t>
      </w:r>
    </w:p>
    <w:p w14:paraId="272259B1" w14:textId="77777777" w:rsidR="005170EC" w:rsidRDefault="002D45EB">
      <w:pPr>
        <w:pStyle w:val="Rom2"/>
        <w:tabs>
          <w:tab w:val="clear" w:pos="2160"/>
        </w:tabs>
        <w:ind w:left="1985" w:hanging="284"/>
      </w:pPr>
      <w:r>
        <w:t>Discriminatie tegen kinderen met beperkingen vermindert hun overlevingskansen en kwaliteit van leven.  Deze kinderen hebben recht op de zorg, voeding, koestering en bemoediging die andere kinderen ook krijgen.  Het kan ook zijn dat zij extra bijzondere ondersteuning nodig hebben om ervoor te zorgen dat hun rechten geïntegreerd en verwezenlijkt worden;</w:t>
      </w:r>
    </w:p>
    <w:p w14:paraId="6BD7A4A7" w14:textId="77777777" w:rsidR="005170EC" w:rsidRDefault="002D45EB">
      <w:pPr>
        <w:pStyle w:val="Rom2"/>
        <w:tabs>
          <w:tab w:val="clear" w:pos="2160"/>
        </w:tabs>
        <w:ind w:left="1985" w:hanging="284"/>
      </w:pPr>
      <w:r>
        <w:t>Discriminatie tegen kinderen die zijn besmet met HIV/AIDS ontneemt hun de hulp en ondersteuning die zij het meest nodig hebben.  Discriminatie is ook aanwezig in openbaar beleid, bij het toegankelijk maken van diensten en ook in de algemene praktijk waarbij de rechten van deze kinderen geschonden worden (zie ook par. 27);</w:t>
      </w:r>
    </w:p>
    <w:p w14:paraId="4AD49434" w14:textId="38F470F0" w:rsidR="005170EC" w:rsidRDefault="002D45EB">
      <w:pPr>
        <w:pStyle w:val="Rom2"/>
        <w:tabs>
          <w:tab w:val="clear" w:pos="2160"/>
        </w:tabs>
        <w:ind w:left="1985" w:hanging="284"/>
      </w:pPr>
      <w:r>
        <w:t xml:space="preserve">Discriminatie met betrekking tot etnische afkomst, klasse/kaste, persoonlijke omstandigheden en levensstijl, of politieke en religieuze overtuigingen (van kinderen of hun ouders) sluit kinderen uit van volledige deelname aan de samenleving.  Het is van invloed op het vermogen van ouders om aan hun verantwoordelijkheden jegens hun kinderen te voldoen.  Het is van invloed op de kansen van kinderen en hun </w:t>
      </w:r>
      <w:r w:rsidR="00E14E68">
        <w:t>zelfrespect</w:t>
      </w:r>
      <w:r>
        <w:t xml:space="preserve"> en stimuleert wrok en strijd tussen kinderen en volwassenen;</w:t>
      </w:r>
    </w:p>
    <w:p w14:paraId="58465A58" w14:textId="77777777" w:rsidR="005170EC" w:rsidRDefault="002D45EB">
      <w:pPr>
        <w:pStyle w:val="Rom2"/>
        <w:tabs>
          <w:tab w:val="clear" w:pos="2160"/>
        </w:tabs>
        <w:ind w:left="1985" w:hanging="284"/>
      </w:pPr>
      <w:r>
        <w:t>Jonge kinderen die lijden onder meervoudige discriminatie (bijv. in verband met hun etnische afkomst, sociale en culturele status, geslacht en/of beperkingen) lopen vooral risico.</w:t>
      </w:r>
    </w:p>
    <w:p w14:paraId="1E04B870" w14:textId="77777777" w:rsidR="005170EC" w:rsidRDefault="002D45EB">
      <w:r>
        <w:br w:type="page"/>
        <w:t>12.</w:t>
      </w:r>
      <w:r>
        <w:tab/>
        <w:t>Jonge kinderen kunnen ook lijden onder de gevolgen van discriminatie tegen hun ouders, bijvoorbeeld als kinderen buiten het huwelijk geboren zijn of in andere afwijkende omstandigheden van wat traditioneel gebruikelijk is, of als hun ouders vluchtelingen zijn of asielzoekers.  Staten die partij zijn, zijn verantwoordelijk voor het toezicht op en de bestrijding van discriminatie in welke vorm en waar dan ook, binnen families, gemeenschappen, scholen of andere instellingen.  Mogelijke discriminatie bij de toegang tot hoogwaardige dienstverlening voor jonge kinderen is een bijzonder punt van zorg, met name als het gaat om gezondheid, onderwijs, welzijn, en andere dienstverlening die niet overal beschikbaar is en die verleend wordt via een combinatie van overheids-, private en charitatieve organisaties.  Als eerste stap stimuleert het Comité de Staten die partij zijn om toezicht te houden op de beschikbaarheid van en toegang tot hoogwaardige dienstverlening die bijdraagt aan het overleven en de ontwikkeling van jonge kinderen, o.a. door het systematisch verzamelen van gegevens, uitgesplitst naar belangrijke variabelen die verband houden met de achtergrond en omstandigheden van kinderen en gezinnen.  Als tweede stap kunnen er acties nodig zijn die garanderen dat alle kinderen dezelfde kansen hebben om van de beschikbare diensten gebruik te maken.  Meer in het algemeen dienen Staten die partij zijn meer bewustzijn te kweken over discriminatie tegen jonge kinderen in het algemeen, en vooral tegen kwetsbare groepen.</w:t>
      </w:r>
    </w:p>
    <w:p w14:paraId="36246BB1" w14:textId="77777777" w:rsidR="005170EC" w:rsidRDefault="002D45EB">
      <w:r>
        <w:t>13.</w:t>
      </w:r>
      <w:r>
        <w:tab/>
      </w:r>
      <w:r>
        <w:rPr>
          <w:b/>
          <w:bCs/>
        </w:rPr>
        <w:t xml:space="preserve">Het belang van het kind  </w:t>
      </w:r>
      <w:r>
        <w:t>Artikel 3 beschrijft het beginsel dat het belang van het kind een primaire overweging is bij alle activiteiten die kinderen betreffen.  Vanwege hun relatieve onrijpheid zijn jonge kinderen afhankelijk van de verantwoordelijke autoriteiten om hun rechten en belangen te beoordelen en te behartigen waar het gaat om beslissingen en acties die van invloed zijn op hun welzijn, intussen rekening houdend met hun mening en ontwikkelende vermogens.  Het beginsel van het belang van het kind duikt herhaaldelijk op in het Verdrag (o.a. in artikel 9, 18, 20 en 21, die het meest relevant zijn voor de vroege kinderjaren).  Het beginsel van het belang van het kind is van toepassing op alle acties die kinderen betreffen en vereist actieve maatregelen om hun rechten te beschermen en hun overleven, groei en welzijn te bevorderen, evenals maatregelen om ouders te ondersteunen en helpen en anderen met een dagelijkse verantwoordelijkheid voor de verwezenlijking van de rechten van kinderen:</w:t>
      </w:r>
    </w:p>
    <w:p w14:paraId="2E443853" w14:textId="77777777" w:rsidR="005170EC" w:rsidRDefault="002D45EB">
      <w:r>
        <w:tab/>
        <w:t>(a)</w:t>
      </w:r>
      <w:r>
        <w:tab/>
      </w:r>
      <w:r>
        <w:rPr>
          <w:i/>
        </w:rPr>
        <w:t>Het belang van het individuele kind</w:t>
      </w:r>
      <w:r>
        <w:t xml:space="preserve">  Bij alle besluitvorming rond zorg, gezondheid, onderwijs enz. van een kind moet het beginsel van het belang van het kind in acht worden genomen, ook bij beslissingen door ouders, professionals en anderen die verantwoordelijk zijn voor kinderen.  Er wordt bij Staten die partij zijn erop aangedrongen dat zij voorzieningen treffen dat jonge kinderen bij alle juridische procedures door iemand vertegenwoordigd worden die optreedt voor het belang van het kind en dat kinderen gehoord worden in alle gevallen waar zij in staat zijn hun mening of voorkeur uit te spreken;</w:t>
      </w:r>
    </w:p>
    <w:p w14:paraId="0A318586" w14:textId="77777777" w:rsidR="005170EC" w:rsidRDefault="002D45EB">
      <w:r>
        <w:tab/>
        <w:t xml:space="preserve">(b)   </w:t>
      </w:r>
      <w:r>
        <w:rPr>
          <w:i/>
        </w:rPr>
        <w:t>Het belang van jonge kinderen als groep of gemeenschap</w:t>
      </w:r>
      <w:r>
        <w:t xml:space="preserve">  Bij nieuwe wetten en beleid, administratieve en gerechtelijke besluitvorming en dienstverlening met betrekking tot kinderen moet rekening gehouden worden met het beginsel van het belang van het kind.  Hieronder vallen ook acties die direct betrekking hebben op kinderen (bijv. met betrekking tot de gezondheidsdienst, zorgsystemen, of scholen), en acties die indirect invloed hebben op jonge kinderen (bijv. met betrekking tot omgeving, woning of vervoer).</w:t>
      </w:r>
    </w:p>
    <w:p w14:paraId="28DC1017" w14:textId="77777777" w:rsidR="005170EC" w:rsidRDefault="002D45EB">
      <w:r>
        <w:t>14.</w:t>
      </w:r>
      <w:r>
        <w:tab/>
      </w:r>
      <w:r>
        <w:rPr>
          <w:b/>
          <w:bCs/>
        </w:rPr>
        <w:t xml:space="preserve">Respect voor de meningen en gevoelens van het jonge kind  </w:t>
      </w:r>
      <w:r>
        <w:t xml:space="preserve">Artikel 12 zegt dat het kind het recht heeft zijn of haar mening vrijelijk te uiten in alle zaken die het kind aangaan en er recht opheeft dat daar rekening mee gehouden wordt.  Dit recht versterkt de status van het jonge kind als iemand die actief deelneemt aan de bevordering, bescherming en het toezicht op hun rechten.  Respect voor de status van het jonge kind, als deelnemer in gezin, gemeenschap en samenleving, wordt vaak over het hoofd gezien of verworpen als onjuist op grond van leeftijd en onvolwassenheid.  In veel landen en streken, </w:t>
      </w:r>
    </w:p>
    <w:p w14:paraId="1D6214DB" w14:textId="77777777" w:rsidR="005170EC" w:rsidRDefault="002D45EB">
      <w:r>
        <w:br w:type="page"/>
        <w:t>hebben traditionele overtuigingen de nadruk gelegd op de behoefte van jonge kinderen aan opleiding en socialisatie.  Ze worden beschouwd als niet ontwikkeld, zonder zelfs maar de fundamentele vermogens om te begrijpen, communiceren of keuzes te maken.  Zij zijn machteloos geweest in hun families en hadden vaak geen stem en waren onzichtbaar in de samenleving.  Het Comité wil graag benadrukken dat artikel 12 zowel op jongere als oudere kinderen van toepassing is.  Als rechthebbenden hebben zelfs de jongste kinderen het recht hun mening te uiten, waar “passend gewicht aan dient te worden gehecht al naargelang de leeftijd en rijpheid van het kind” (art. 12,1).  Jonge kinderen zijn  sterk gevoelig voor hun omgeving en verwerven zeer snel inzicht in de mensen, plaatsen en routines in hun leven, samen met het bewustzijn van hun eigen unieke identiteit.  Ze maken keuzes en communiceren hun gevoelens, ideeën en wensen op verschillende manieren, lang voordat ze kunnen communiceren via de conventies van gesproken of geschreven taal.  In dit opzicht:</w:t>
      </w:r>
    </w:p>
    <w:p w14:paraId="56C6C882" w14:textId="77777777" w:rsidR="005170EC" w:rsidRDefault="002D45EB">
      <w:r>
        <w:tab/>
        <w:t>(a)</w:t>
      </w:r>
      <w:r>
        <w:tab/>
        <w:t>moedigt het Comité de Staten die partij zijn aan om alle passende maatregelen te nemen om ervoor te zorgen dat het concept van het kind als rechthebbende met vrijheid van meningsuiting en het recht om te worden geraadpleegd in aangelegenheden die hem of haar raken, vanaf de vroegste fase wordt toegepast in overeenstemming met vermogens, belang en rechten van kinderen op bescherming tegen schadelijke ervaringen;</w:t>
      </w:r>
    </w:p>
    <w:p w14:paraId="230710D9" w14:textId="77777777" w:rsidR="005170EC" w:rsidRDefault="002D45EB">
      <w:r>
        <w:tab/>
        <w:t xml:space="preserve">(b) </w:t>
      </w:r>
      <w:r>
        <w:tab/>
        <w:t>moet het recht om meningen en gevoelens te uiten verankerd zijn in het dagelijkse leven van het kind thuis (inclusief, indien van toepassing, de grootfamilie) en in zijn of haar gemeenschap; binnen het volledige scala van gezondheids-, zorg- en onderwijsfaciliteiten voor jonge kinderen, evenals in gerechtelijke procedures; en bij de ontwikkeling van beleid en diensten, onder meer door onderzoek en overleg;</w:t>
      </w:r>
    </w:p>
    <w:p w14:paraId="611E24B4" w14:textId="77777777" w:rsidR="005170EC" w:rsidRDefault="002D45EB">
      <w:r>
        <w:tab/>
        <w:t xml:space="preserve">(c) </w:t>
      </w:r>
      <w:r>
        <w:tab/>
        <w:t>dienen Staten die partij zijn alle passende maatregelen te nemen om de actieve betrokkenheid van ouders, professionals en verantwoordelijke autoriteiten bij het creëren van kansen voor jonge kinderen te bevorderen om hun rechten binnen hun dagelijkse activiteiten geleidelijk uit te oefenen in alle relevante situaties, onder meer door training te geven in de nodige vaardigheden.  Om het recht op participatie te bereiken, moeten volwassenen een kindgerichte houding aannemen, naar jonge kinderen luisteren en hun waardigheid en hun individuele gezichtspunten respecteren.  Het vereist ook dat volwassenen geduld en creativiteit tonen door hun verwachtingen aan te passen aan de belangen van een jong kind, het niveau van begrip en de gewenste manieren van communiceren.</w:t>
      </w:r>
    </w:p>
    <w:p w14:paraId="5C72FF5B" w14:textId="55BC5A15" w:rsidR="005170EC" w:rsidRDefault="002D45EB">
      <w:pPr>
        <w:pStyle w:val="Heading1"/>
        <w:ind w:left="2268" w:hanging="454"/>
        <w:jc w:val="left"/>
      </w:pPr>
      <w:r>
        <w:t>IV.  OUDERLIJKE VERANTWOORDELIJKHEDEN EN ONDERSTEUNING VAN STATEN DIE PARTIJ ZIJN BIJ HET VERDRAG</w:t>
      </w:r>
    </w:p>
    <w:p w14:paraId="42BB2A76" w14:textId="77777777" w:rsidR="005170EC" w:rsidRDefault="002D45EB">
      <w:r>
        <w:t>15.</w:t>
      </w:r>
      <w:r>
        <w:tab/>
      </w:r>
      <w:r>
        <w:rPr>
          <w:b/>
          <w:bCs/>
        </w:rPr>
        <w:t xml:space="preserve">Een cruciale taak voor ouders en andere primaire verzorgers  </w:t>
      </w:r>
      <w:r>
        <w:t>Onder normale omstandigheden spelen de ouders van een jong kind een cruciale rol in het bereiken van hun rechten, samen met andere leden van het gezin, de grootfamilie of gemeenschap, en ook voogden, al naargelang het geval is.  Dit wordt volledig erkend binnen het Verdrag (met name in artikel 5), tezamen met de verplichting van Staten die partij zijn om hulp te bieden, zoals hoogwaardige kinderopvang (vooral artikel 18).  De inleiding van het Verdrag verwijst naar het gezin als “de fundamentele groep van de samenleving en de natuurlijke omgeving voor de groei en het welzijn van al zijn leden en met name kinderen”.  Het Comité erkent dat “gezin” hier verwijst naar een verscheidenheid aan arrangementen die kunnen zorgen voor zorg, verzorging en ontwikkeling van jonge kinderen, waaronder het kerngezin, de grootfamilie en andere traditionele en moderne, op de gemeenschap gebaseerde organisaties, mits deze consistent zijn met kinderrechten en het belang van het kind.</w:t>
      </w:r>
    </w:p>
    <w:p w14:paraId="2158D9FE" w14:textId="77777777" w:rsidR="005170EC" w:rsidRDefault="002D45EB">
      <w:r>
        <w:t>16.</w:t>
      </w:r>
      <w:r>
        <w:tab/>
      </w:r>
      <w:r>
        <w:rPr>
          <w:b/>
          <w:bCs/>
        </w:rPr>
        <w:t xml:space="preserve">Ouders/primaire verzorgers en de belangen van het kind  </w:t>
      </w:r>
      <w:r>
        <w:t>De verantwoordelijkheid van ouders en andere primaire verzorgers is gekoppeld aan de eis dat zij in het belang van kinderen handelen.  Artikel 5 bepaalt dat de rol van ouders erin bestaat passende aanwijzingen en begeleiding te bieden bij "de uitoefening door het kind van de rechten in het ... Verdrag"  Dit is van toepassing op zowel jongere als oudere kinderen.  Baby's en jonge kinderen zijn geheel afhankelijk van anderen, maar zij zijn geen passieve ontvangers van zorg, leiding en begeleiding.  Het zijn actieve sociale agenten die bescherming, koestering en begrip zoeken bij ouders of andere verzorgers, die ze nodig hebben voor hun overleving, groei en welzijn.  Pasgeboren baby's zijn in staat om hun ouders (of andere verzorgers) zeer snel na de geboorte te herkennen en zij zijn actief in non-verbale communicatie.  Onder normale omstandigheden vormen jonge kinderen sterke onderlinge banden met hun ouders of primaire verzorgers.  Deze relaties bieden kinderen fysieke en emotionele zekerheid, evenals consistente zorg en aandacht.  Door deze relaties bouwen kinderen een persoonlijke identiteit op en verwerven cultureel gewaardeerde vaardigheden, kennis en gedrag.  Op deze manieren zijn ouders (en andere verzorgers) normaal gesproken het belangrijkste kanaal via welke jonge kinderen hun rechten kunnen verwezenlijken.</w:t>
      </w:r>
    </w:p>
    <w:p w14:paraId="68AFB90B" w14:textId="77777777" w:rsidR="005170EC" w:rsidRDefault="002D45EB">
      <w:r>
        <w:t>17.</w:t>
      </w:r>
      <w:r>
        <w:tab/>
      </w:r>
      <w:r>
        <w:rPr>
          <w:b/>
          <w:bCs/>
        </w:rPr>
        <w:t xml:space="preserve">Zich ontwikkelende vermogens als een voorwaardenscheppend beginsel  </w:t>
      </w:r>
      <w:r>
        <w:t>Artikel 5 is gebaseerd op het concept van "zich ontwikkelende vermogens" om te verwijzen naar processen van rijping en leren waarbij kinderen geleidelijk kennis, competenties en inzicht verwerven, ook begrip verwerven over hun rechten en over hoe deze het best kunnen worden verwezenlijkt.  Het respecteren van de zich ontwikkelende vermogens van jonge kinderen is cruciaal voor de verwezenlijking van hun rechten, en vooral belangrijk tijdens de vroege kinderjaren, vanwege de snelle transformaties in het fysieke, cognitieve, sociale en emotionele functioneren van kinderen, van de vroegste kinderjaren tot het begin van de schooltijd.  Artikel 5 bevat het principe dat ouders (en anderen) de verantwoordelijkheid hebben om de niveaus van ondersteuning en begeleiding die zij een kind bieden voortdurend aan te passen.  Deze aanpassingen houden rekening met de belangen en wensen van het kind, en met de vermogens van het kind voor autonome besluitvorming en het begrijpen wat in zijn of haar belang is.  Hoewel een jong kind over het algemeen meer begeleiding nodig heeft dan een ouder kind, is het belangrijk rekening te houden met individuele variaties in de vermogens van kinderen van dezelfde leeftijd en met hun manieren om op situaties te reageren.  Zich ontwikkelende vermogens moeten worden gezien als een positief en activerend proces, niet als een excuus voor autoritaire praktijken die de autonomie en zelfexpressie van kinderen beperken en die traditioneel gerechtvaardigd werden door te wijzen op de relatieve onvolwassenheid van kinderen en hun behoefte aan socialisatie.  Ouders (en anderen) moeten worden aangemoedigd om “richting en begeleiding” op een kindgerichte manier aan te bieden, door middel van dialoog en voorbeeld, op manieren die het vermogen van jonge kinderen vergroten om hun rechten uit te oefenen, inclusief hun recht op deelname (art. 12) en hun recht op vrijheid van denken, geweten en geloof (art. 14).</w:t>
      </w:r>
      <w:r>
        <w:rPr>
          <w:rStyle w:val="EndnoteReference"/>
        </w:rPr>
        <w:endnoteReference w:id="2"/>
      </w:r>
    </w:p>
    <w:p w14:paraId="385AB7AF" w14:textId="77777777" w:rsidR="005170EC" w:rsidRDefault="002D45EB">
      <w:r>
        <w:t>18.</w:t>
      </w:r>
      <w:r>
        <w:tab/>
      </w:r>
      <w:r>
        <w:rPr>
          <w:b/>
          <w:bCs/>
        </w:rPr>
        <w:t xml:space="preserve">Respect voor de rol van ouders  </w:t>
      </w:r>
      <w:r>
        <w:t xml:space="preserve">Artikel 18 van het Verdrag bevestigt opnieuw dat ouders of wettelijke voogden de primaire verantwoordelijkheid dragen voor het bevorderen van de ontwikkeling en het welzijn van kinderen, met de belangen van het kind als hun primaire zorg (art. 18,1 en 27, 2).  Staten die partij zijn bij het Verdrag dienen de vooraanstaande plaats van ouders, moeders en vaders, te respecteren.  En ook hebben zij de verplichting de kinderen niet van hun ouders te scheiden, tenzij het in het belang van het kind is (art. 9).  Jonge kinderen zijn vooral kwetsbaar voor nadelige gevolgen van scheidingen vanwege hun fysieke afhankelijkheid van en emotionele gehechtheid aan hun ouders/primaire verzorgers.  Zij zijn ook minder in staat de omstandigheden te begrijpen van welke scheiding dan ook.  Situaties die hoogstwaarschijnlijk </w:t>
      </w:r>
      <w:r>
        <w:br w:type="page"/>
        <w:t>negatief uitwerken op jonge kinderen zijn onder andere verwaarlozing en het onthouden van adequaat ouderschap; ouderschap onder acute of psychologische stress of beperkte geestelijke gezondheid; ouderschap in afzondering; inconsistent ouderschap waarbij er sprake is van strijd tussen ouders of een ruwe omgang; en situaties waarin kinderen te maken hebben met verstoorde relaties (zoals gedwongen scheidingen) of waarbij ze slechte institutionele zorg krijgen.  Het Comité dringt er bij de Staten die partij zijn op aan alle nodige stappen te ondernemen om ervoor te zorgen dat ouders de primaire verantwoordelijkheid voor hun kinderen kunnen nemen; om ouders te ondersteunen bij het vervullen van hun verantwoordelijkheden, onder meer door het verminderen van schadelijke ontberingen, ontwrichtende en verstorende invloeden in de zorg voor kinderen; en om actie te ondernemen wanneer het welzijn van jonge kinderen in gevaar kan komen.  Tot de algemene doelstellingen van Staten die partij zijn, dienen te horen het verminderen van het aantal verlaten of verweesde kinderen en het minimaliseren van het aantal dat institutionele of andere vormen van langdurige zorg vereist, behalve wanneer dit in het belang van een jong kind wordt geacht (zie ook hoofdstuk VI hieronder).</w:t>
      </w:r>
    </w:p>
    <w:p w14:paraId="0B458281" w14:textId="77777777" w:rsidR="005170EC" w:rsidRDefault="002D45EB">
      <w:r>
        <w:t>19.</w:t>
      </w:r>
      <w:r>
        <w:tab/>
      </w:r>
      <w:r>
        <w:rPr>
          <w:b/>
          <w:bCs/>
        </w:rPr>
        <w:t xml:space="preserve">Maatschappelijke trends en de rol van de familie  </w:t>
      </w:r>
      <w:r>
        <w:t>Het Verdrag benadrukt dat “beide ouders gezamenlijke verantwoordelijkheden hebben voor het grootbrengen en de ontwikkeling van het kind", waarbij vaders en moeders erkend worden als gelijke verzorgers (art. 18,1).  Het Comité merkt op dat in de praktijk de gezinspatronen in veel streken variabel zijn en veranderen, evenals de beschikbaarheid van informele ondersteuningsnetwerken voor ouders, met een algemene trend in de richting van een grotere diversiteit in gezinsgrootte, ouderrol en organisaties voor de opvoeding van kinderen.  Deze trends zijn vooral belangrijk voor jonge kinderen, voor wier fysieke, persoonlijke en psychologische ontwikkeling het beste kan worden gezorgd binnen een klein aantal consistente, zorgzame relaties.  Meestal bestaan deze relaties uit een combinatie van moeder, vader, broers en zussen, grootouders en andere leden van de grootfamilie, samen met professionele verzorgers die gespecialiseerd zijn in kinderopvang en onderwijs.  Het Comité erkent dat elk van deze relaties een onderscheidende bijdrage kan leveren aan de naleving van de rechten van kinderen krachtens het Verdrag en dat een aantal gezinspatronen consistent kan zijn met het bevorderen van het welzijn van kinderen.  In sommige landen en streken hebben veranderende maatschappelijke houdingen ten opzichte van gezin, huwelijk en ouderschap invloed op de ervaringen van jonge kinderen in de vroege kinderjaren, bijvoorbeeld na scheiding van gezinnen en opnieuw gevormde gezinnen.  Economische druk heeft ook invloed op jonge kinderen, bijvoorbeeld wanneer ouders gedwongen worden ver weg van hun families en hun gemeenschappen te werken.  In andere landen en streken is ziekte en overlijden van een of beide ouders of andere familieleden als gevolg van HIV/AIDS nu een algemeen kenmerk van de vroege kinderjaren.  Deze en vele andere factoren hebben invloed op het vermogen van ouders om hun verantwoordelijkheden tegenover kinderen te vervullen.  Meer in het algemeen, tijdens perioden van snelle maatschappelijke verandering, kunnen traditionele praktijken niet langer doenlijk of relevant zijn voor de huidige ouderlijke omstandigheden en levensstijl, maar zonder dat voldoende tijd is verstreken voor het assimileren van nieuwe praktijken en nieuwe ouderlijke competenties begrepen en gewaardeerd worden.</w:t>
      </w:r>
    </w:p>
    <w:p w14:paraId="04AC3EBF" w14:textId="77777777" w:rsidR="005170EC" w:rsidRDefault="002D45EB">
      <w:r>
        <w:t>20.</w:t>
      </w:r>
      <w:r>
        <w:tab/>
      </w:r>
      <w:r>
        <w:rPr>
          <w:b/>
          <w:bCs/>
        </w:rPr>
        <w:t xml:space="preserve">Hulp aan ouders  </w:t>
      </w:r>
      <w:r>
        <w:t xml:space="preserve">Staten die partij zijn, zijn verplicht passende hulp te verlenen aan ouders, wettelijke voogden en grootfamilies bij de uitvoering van hun verantwoordelijkheden voor het grootbrengen van kinderen (art. 18, 2 en 18, 3), onder andere door ouders te helpen bij het bieden van levensomstandigheden die noodzakelijk zijn voor de ontwikkeling van het kind (art. 27, 2) en ervoor te zorgen dat kinderen de nodige bescherming en zorg krijgen (art. 3, 2).  Het Comité is bezorgd dat onvoldoende rekening wordt gehouden met de middelen, vaardigheden en persoonlijke inzet van ouders en anderen die verantwoordelijk zijn voor jonge kinderen, met name in samenlevingen waar het huwelijk en ouderschap op jonge leeftijd nog steeds worden goedgekeurd, evenals in samenlevingen met veel jonge, alleenstaande ouders.  De vroege kinderjaren zijn de periode </w:t>
      </w:r>
      <w:r>
        <w:br w:type="page"/>
        <w:t>van de meeste (en intensieve) ouderlijke verantwoordelijkheden met betrekking tot alle aspecten van het welzijn van het kind onder het Verdrag:  hun overleven, gezondheid, fysieke veiligheid, en emotionele veiligheid, levensstandaard en zorg, gelegenheid om te spelen en leren en vrijheid van meningsuiting.  Dienovereenkomstig is het verwezenlijken van kinderrechten grotendeels afhankelijk van het welzijn en de middelen die beschikbaar zijn voor degenen die verantwoordelijk zijn voor hun zorg.  Het erkennen van deze onderlinge afhankelijkheden is een goed uitgangspunt voor het plannen van hulp en diensten aan ouders, wettelijke voogden en andere zorgverleners.  Bijvoorbeeld:</w:t>
      </w:r>
    </w:p>
    <w:p w14:paraId="5EEFDB7C" w14:textId="77777777" w:rsidR="005170EC" w:rsidRDefault="002D45EB">
      <w:r>
        <w:tab/>
        <w:t>(a)  Een geïntegreerde aanpak omvat interventies die indirect van invloed zijn op het vermogen van ouders om het belang van het kind te bevorderen (bijvoorbeeld belastingen en uitkeringen, adequate huisvesting, werktijden), en interventies die meer directe gevolgen hebben (bijvoorbeeld perinatale gezondheidszorg voor moeder en baby, ouderschapscursussen, huisbezoek);</w:t>
      </w:r>
    </w:p>
    <w:p w14:paraId="32C4036F" w14:textId="77777777" w:rsidR="005170EC" w:rsidRDefault="002D45EB">
      <w:r>
        <w:tab/>
        <w:t>(b)  Bij het verlenen van adequate hulp moet rekening worden gehouden met de nieuwe rollen en vaardigheden die ouders nodig hebben, evenals met de manieren waarop eisen en druk veranderen tijdens de vroege kinderjaren - bijvoorbeeld naarmate kinderen mobieler, verbaal communicatiever, sociaal competenter worden, en als ze beginnen deel te nemen aan programma's voor zorg en onderwijs;</w:t>
      </w:r>
    </w:p>
    <w:p w14:paraId="24C47592" w14:textId="77777777" w:rsidR="005170EC" w:rsidRDefault="002D45EB">
      <w:r>
        <w:tab/>
        <w:t>(c)  Hulp aan ouders omvat het bieden van ouderschapscursussen, ouderbegeleiding en andere diensten van goede kwaliteit voor moeders, vaders, broers, zussen, grootouders en anderen die van tijd tot tijd verantwoordelijk kunnen zijn voor het bevorderen van het belang van het kind;</w:t>
      </w:r>
    </w:p>
    <w:p w14:paraId="1FDF1704" w14:textId="77777777" w:rsidR="005170EC" w:rsidRDefault="002D45EB">
      <w:r>
        <w:tab/>
        <w:t>(d)  Bijstand omvat ook het aanbieden van ondersteuning aan ouders en andere familieleden op een manier die positieve en sensitieve relaties met jonge kinderen aanmoedigt en het begrip van de rechten en belangen van kinderen vergroot.</w:t>
      </w:r>
    </w:p>
    <w:p w14:paraId="4C82B80A" w14:textId="77777777" w:rsidR="005170EC" w:rsidRDefault="002D45EB">
      <w:r>
        <w:t>21.</w:t>
      </w:r>
      <w:r>
        <w:tab/>
        <w:t>Passende hulp aan ouders kan het best worden bereikt als onderdeel van een uitgebreid beleid voor de vroege kinderjaren (zie hoofdstuk V hieronder), inclusief voorzieningen voor gezondheidszorg, zorg en onderwijs tijdens de eerste jaren.  Staten die partij zijn, moeten ervoor zorgen dat ouders passende ondersteuning krijgen zodat zij jonge kinderen volledig bij dergelijke programma's kunnen betrekken, met name de meest achtergestelde en kwetsbare groepen.  In het bijzonder erkent artikel 18.3 dat veel ouders economisch actief zijn, vaak in slecht betaalde beroepen die zij combineren met hun ouderlijke verantwoordelijkheden.  Artikel 18, 3 vereist dat Staten die partij zijn alle passende maatregelen nemen om te waarborgen dat kinderen van werkende ouders recht hebben op kinderopvang, bescherming van moederschap en voorzieningen waarvoor zij in aanmerking komen.  In dit verband adviseert het Comité Staten die partij zijn het Verdrag betreffende de bescherming van het moederschap, 2000 (nr. 183) van de Internationale Arbeidsorganisatie te ratificeren.</w:t>
      </w:r>
    </w:p>
    <w:p w14:paraId="4DDB2B54" w14:textId="76E7D906" w:rsidR="005170EC" w:rsidRDefault="002D45EB">
      <w:pPr>
        <w:pStyle w:val="Heading1"/>
        <w:ind w:left="1680" w:hanging="454"/>
        <w:jc w:val="left"/>
      </w:pPr>
      <w:r>
        <w:t>V.</w:t>
      </w:r>
      <w:r>
        <w:tab/>
        <w:t>ALLESOMVATTEND BELEID EN REGELINGEN VOOR DE VROEGE JEUGD, MET NAME VOOR KWETSBARE KINDEREN</w:t>
      </w:r>
    </w:p>
    <w:p w14:paraId="6C1A0B3B" w14:textId="77777777" w:rsidR="005170EC" w:rsidRDefault="002D45EB">
      <w:r>
        <w:t>22.</w:t>
      </w:r>
      <w:r>
        <w:tab/>
      </w:r>
      <w:r>
        <w:rPr>
          <w:b/>
        </w:rPr>
        <w:t>Op kinderrechten gebaseerde multisectorale strategieën</w:t>
      </w:r>
      <w:r>
        <w:t xml:space="preserve">  In vele landen en streken hebben de vroege kinderjaren een lage prioriteit bij de ontwikkeling van hoogwaardige dienstverlening.  Deze dienstverlening is vaak gefragmenteerd.  Vaak is deze de verantwoordelijkheid geweest van meerdere overheidsdiensten op centraal en lokaal niveau en hun planning is vaak losstaand en ongecoördineerd geweest.  In sommige gevallen </w:t>
      </w:r>
      <w:r>
        <w:br w:type="page"/>
        <w:t>werden de diensten ook grotendeels verleend door de private en de vrijwilligersbranche zonder adequate middelen, regulering of kwaliteitsborging. Er wordt bij Staten die partij zijn op aangedrongen op kinderrechten gebaseerde, gecoördineerde multisectorale strategieën te ontwikkelen om te garanderen dat het belang van het kind altijd het uitgangspunt voor het plannen en bieden van de dienstverlening is.  Dit dient gebaseerd te zijn op een systematische en geïntegreerde benadering van de ontwikkeling van wetgeving en beleid met betrekking tot alle kinderen tot 8 jaar.  Een allesomvattend raamwerk voor diensten, voorzieningen en faciliteiten voor de vroege kinderjaren, ondersteund door informatie- en toezichtsystemen.  Allesomvattende diensten worden gecoördineerd met de hulp die aan ouders geboden wordt waarbij hun verantwoordelijkheden, omstandigheden en wensen volledig gerespecteerd worden volgens artikel 5 en 18 van het Verdrag; zie hoofdstuk IV hierboven).  Ouders dienen ook geraadpleegd te worden en te worden betrokken bij de planning van allesomvattende diensten.</w:t>
      </w:r>
    </w:p>
    <w:p w14:paraId="3E2DCED8" w14:textId="77777777" w:rsidR="005170EC" w:rsidRDefault="002D45EB">
      <w:r>
        <w:t>23.</w:t>
      </w:r>
      <w:r>
        <w:tab/>
      </w:r>
      <w:r>
        <w:rPr>
          <w:b/>
        </w:rPr>
        <w:t>Bij de leeftijdscategorie passende regelingsnormen en opleiding</w:t>
      </w:r>
      <w:r>
        <w:t xml:space="preserve">  Het Comité benadrukt dat een allesomvattende strategie voor de vroege kinderjaren ook rekening moet houden met de rijpheid en individualiteit van ieder kind afzonderlijk, in het bijzonder door de veranderende prioriteiten in de ontwikkeling te onderkennen voor specifieke leeftijdsgroepen (bijvoorbeeld baby's, peuters, kleuters en groepen in de eerste jaren van de basisschool) en wat dat betekent voor regelingsnormen en kwaliteitseisen.  Staten die partij zijn moeten garanderen dat instellingen, diensten en faciliteiten die verantwoordelijk zijn voor de vroege kinderjaren voldoen aan kwaliteitsnormen, met name op het gebied van gezondheid en veiligheid en dat medewerkers de juiste psychosociale kwaliteiten hebben en geschikt, voldoende in aantal en goed opgeleid zijn.  Het bieden van diensten die passen bij de omstandigheden, leeftijd en individualiteit van het jonge kind vereist dat alle medewerkers opgeleid moeten zijn om te werken met deze leeftijdsgroep.  Werken met jonge kinderen dient maatschappelijk gewaardeerd en behoorlijk betaald te worden om hooggekwalificeerde krachten aan te trekken, zowel mannen als vrouwen.  Het is essentieel dat zij een goed, actueel theoretisch en praktisch inzicht hebben in de rechten en de ontwikkeling van kinderen (zie ook par. 41); dat zij de juiste kindgerichte zorgpraktijk, vakkenpakketten en pedagogie hanteren; en dat zij toegang hebben tot specialistische professionele middelen en ondersteuning, inclusief een systeem van toezicht voor publieke en private regelingen, instellingen en diensten.</w:t>
      </w:r>
    </w:p>
    <w:p w14:paraId="7E650A68" w14:textId="77777777" w:rsidR="005170EC" w:rsidRDefault="002D45EB">
      <w:r>
        <w:t>24.</w:t>
      </w:r>
      <w:r>
        <w:tab/>
      </w:r>
      <w:r>
        <w:rPr>
          <w:b/>
        </w:rPr>
        <w:t>Toegang tot diensten, vooral voor de meest kwetsbaren</w:t>
      </w:r>
      <w:r>
        <w:t xml:space="preserve">  Het Comité doet een beroep op Staten die partij zijn ervoor te zorgen dat alle jonge kinderen (en degenen die primair de verantwoordelijkheid hebben voor hun welzijn) gegarandeerd toegang hebben tot de juiste en effectieve dienstverlening, zoals gezondheid, zorg- en onderwijsregelingen die speciaal zijn opgezet om hun welzijn te bevorderen.  Bijzondere aandacht dient gegeven te worden aan de meest kwetsbare groepen jonge kinderen en aan diegenen die het risico lopen gediscrimineerd te worden (art. 2).  Hiertoe behoren meisjes, kinderen die in armoede leven, kinderen met beperkingen, kinderen die behoren tot inheemse of minderheidsgroeperingen, kinderen van migrantenfamilies, wezen of kinderen die het om andere redenen ontbreekt aan ouderlijke zorg, kinderen die in instellingen wonen, kinderen die bij hun moeder in de gevangenis wonen, vluchtelingen- en asielzoekerskinderen, kinderen die besmet zijn met of getroffen door HIV/AIDS en kinderen van alcohol- of drugsverslaafde ouders (zie ook hoofdstuk VI). </w:t>
      </w:r>
    </w:p>
    <w:p w14:paraId="054D451A" w14:textId="77777777" w:rsidR="005170EC" w:rsidRDefault="002D45EB">
      <w:pPr>
        <w:rPr>
          <w:b/>
        </w:rPr>
      </w:pPr>
      <w:r>
        <w:t>25.</w:t>
      </w:r>
      <w:r>
        <w:tab/>
      </w:r>
      <w:r>
        <w:rPr>
          <w:b/>
          <w:bCs/>
        </w:rPr>
        <w:t xml:space="preserve">Geboorteaangifte  </w:t>
      </w:r>
      <w:r>
        <w:t xml:space="preserve">Allesomvattende dienstverlening voor de vroege kinderjaren begint bij de geboorte.  Het Comité merkt op dat het bieden van aangiftemogelijkheid van alle kinderen bij de geboorte nog steeds een grote uitdaging vormt voor veel landen en streken.  Dat kan een negatief effect hebben op het gevoel van persoonlijke identiteit van een kind en deze kinderen kan aanspraak op basale gezondheid, onderwijs en sociaal welzijn ontzegd worden.  Als eerste stap om de rechten op overleven, ontwikkeling en toegang tot hoogwaardige dienstverlening te garanderen voor </w:t>
      </w:r>
      <w:r>
        <w:br w:type="page"/>
        <w:t>alle kinderen (art. 6) adviseert het Comité Staten die partij zijn bij het Verdrag alle benodigde maatregelen te nemen om te zorgen dat kinderen bij de geboorte aangegeven worden.  Dit is mogelijk door een universeel, goed-georganiseerd registratiesysteem op te zetten dat voor iedereen toegankelijk en gratis is.  Een effectief systeem moet flexibel zijn en aansluiten bij de omstandigheden van gezinnen, bijvoorbeeld door waar nodig voor mobiele registratie-eenheden te zorgen.  Het Comité merkt op dat het minder waarschijnlijk is dat kinderen die ziek of gehandicapt zijn aangegeven worden in bepaalde streken en benadrukt dat alle kinderen bij de geboorte dienen te worden aangegeven, zonder wat voor discriminatie dan ook (art. 2).</w:t>
      </w:r>
      <w:r>
        <w:rPr>
          <w:b/>
        </w:rPr>
        <w:t xml:space="preserve">  </w:t>
      </w:r>
      <w:r>
        <w:t xml:space="preserve">Het Comité herinnert Staten die partij zijn ook aan het belang van het faciliteren van een verlate geboorteaangifte en van het garanderen dat kinderen die niet zijn aangegeven dezelfde toegang hebben tot gezondheidszorg, bescherming, onderwijs en andere sociale dienstverlening. </w:t>
      </w:r>
    </w:p>
    <w:p w14:paraId="006099BE" w14:textId="77777777" w:rsidR="005170EC" w:rsidRDefault="002D45EB">
      <w:r>
        <w:t>26.</w:t>
      </w:r>
      <w:r>
        <w:tab/>
      </w:r>
      <w:r>
        <w:rPr>
          <w:b/>
        </w:rPr>
        <w:t xml:space="preserve">Levensstandaard en sociale verzekeringen  </w:t>
      </w:r>
      <w:r>
        <w:t>Jonge kinderen hebben recht op een adequate levensstandaard voor hun fysieke, geestelijke, spirituele, morele en sociale ontwikkeling (art. 27).</w:t>
      </w:r>
      <w:r>
        <w:rPr>
          <w:b/>
        </w:rPr>
        <w:t xml:space="preserve">  </w:t>
      </w:r>
      <w:r>
        <w:t>Het Comité merkt met bezorgdheid op dat zelfs de meest basale levensstandaard geen zekerheid is voor miljoenen jonge kinderen, ondanks wijdverbreide erkenning van de nadelige gevolgen van ontbering.  Opgroeien in relatieve armoede ondermijnt het welzijn, opname in de maatschappij en de eigenwaarde van kinderen en zorgt voor minder leer- en ontwikkelingsmogelijkheden.  Opgroeien in absolute armoede heeft zelfs nog ernstigere gevolgen, doordat het een bedreiging vormt voor het overleven en de gezondheid van kinderen en hun elementaire kwaliteit van leven ondermijnt.</w:t>
      </w:r>
      <w:r>
        <w:rPr>
          <w:b/>
        </w:rPr>
        <w:t xml:space="preserve">  </w:t>
      </w:r>
      <w:r>
        <w:t>Er wordt bij Staten die partij zijn op aangedrongen systematische strategieën te hanteren om armoede in de vroege kinderjaren terug te dringen en ook de negatieve effecten ervan op het welzijn van kinderen te bestrijden.</w:t>
      </w:r>
      <w:r>
        <w:rPr>
          <w:b/>
        </w:rPr>
        <w:t xml:space="preserve">  </w:t>
      </w:r>
      <w:r>
        <w:t>Alle mogelijke middelen dienen te worden ingezet, waaronder “belangrijke hulp- en ondersteuningsregelingen voor kinderen en gezinnen (art. 27, 3), om jonge kinderen een basale levensstandaard te garanderen die overeenkomt met waar zij recht op hebben.</w:t>
      </w:r>
      <w:r>
        <w:rPr>
          <w:b/>
        </w:rPr>
        <w:t xml:space="preserve">  </w:t>
      </w:r>
      <w:r>
        <w:t>Het recht van kinderen om aanspraak te maken op sociale zekerheid, zoals sociale verzekeringen, is een belangrijk element van iedere strategie (art. 26).</w:t>
      </w:r>
    </w:p>
    <w:p w14:paraId="14F6B058" w14:textId="77777777" w:rsidR="005170EC" w:rsidRDefault="002D45EB">
      <w:r>
        <w:t>27.</w:t>
      </w:r>
      <w:r>
        <w:tab/>
      </w:r>
      <w:r>
        <w:rPr>
          <w:b/>
        </w:rPr>
        <w:t xml:space="preserve">Het bieden van gezondheidszorg  </w:t>
      </w:r>
      <w:r>
        <w:t>Staten die partij zijn dienen ervoor te zorgen dat alle kinderen toegang hebben tot de hoogst haalbare standaard aan gezondheidszorg en voeding gedurende hun vroege jaren om de sterfte onder kinderen zo laag mogelijk te houden en kinderen in staat te stellen een gezonde start in het leven te genieten (art. 24).  In het bijzonder:</w:t>
      </w:r>
    </w:p>
    <w:p w14:paraId="56D7DACA" w14:textId="77777777" w:rsidR="005170EC" w:rsidRDefault="002D45EB">
      <w:r>
        <w:tab/>
        <w:t>(a)</w:t>
      </w:r>
      <w:r>
        <w:tab/>
        <w:t>hebben Staten die partij zijn een verantwoordelijkheid te zorgen voor toegang tot schoon drinkwater, adequate sanitaire voorzieningen, de juiste immunisatie, goede voeding en medische zorg die essentieel zijn voor de gezondheid van jonge kinderen, ook een stressvrije omgeving valt hieronder.  Ondervoeding en ziekte hebben langetermijneffecten op de fysieke gezondheid en ontwikkeling van een kind.  Zij zijn van invloed op de geestelijke toestand van kinderen, waardoor ze niet goed kunnen leren en deelname aan de maatschappij verhinderd wordt en zij minder vooruitzichten hebben om hun potentieel te verwezenlijken.  Hetzelfde geldt voor zwaarlijvigheid en een ongezonde leefstijl;</w:t>
      </w:r>
    </w:p>
    <w:p w14:paraId="31F14FC8" w14:textId="77777777" w:rsidR="005170EC" w:rsidRDefault="002D45EB">
      <w:r>
        <w:tab/>
        <w:t>(b)</w:t>
      </w:r>
      <w:r>
        <w:tab/>
        <w:t>Staten die partij zijn hebben een verantwoordelijkheid het recht van kinderen op gezondheid ten uitvoer te leggen door onderwijs in de gezondheid en ontwikkeling van kinderen te stimuleren, zoals o.a. borstvoeding, voeding, hygiëne en sanitaire voorzieningen.</w:t>
      </w:r>
      <w:r>
        <w:rPr>
          <w:rStyle w:val="EndnoteReference"/>
        </w:rPr>
        <w:endnoteReference w:id="3"/>
      </w:r>
      <w:r>
        <w:t xml:space="preserve">  Prioriteit moet ook worden gegeven aan het verstrekken van passende prenatale en postnatale gezondheidszorg voor moeders en zuigelingen om een gezonde relatie tussen kind en gezin te bevorderen, met name tussen een kind en zijn of haar moeder (of een andere primaire verzorger) (art. 24, 2).  Jonge kinderen kunnen zelf bijdragen aan het waarborgen van hun persoonlijke gezondheid en het stimuleren van een gezonde levensstijl bij hun leeftijdsgenoten, bijvoorbeeld door deelname aan passende, op kinderen gerichte programma's voor gezondheidsvoorlichting;</w:t>
      </w:r>
    </w:p>
    <w:p w14:paraId="118E73E4" w14:textId="77777777" w:rsidR="005170EC" w:rsidRDefault="002D45EB">
      <w:r>
        <w:br w:type="page"/>
      </w:r>
      <w:r>
        <w:tab/>
        <w:t>(c)</w:t>
      </w:r>
      <w:r>
        <w:tab/>
        <w:t xml:space="preserve">Het Comité wil graag de aandacht van Staten die partij zijn vestigen op de bijzondere uitdagingen van HIV/AIDS voor de vroege kinderjaren.  Alle benodigde stappen dienen genomen te worden om: (i)  infectie van ouders en jonge kinderen te voorkomen, vooral door in te grijpen in overdrachtsketens, vooral tussen vader en moeder en van moeder op baby; (ii) te zorgen voor nauwkeurige diagnoses, effectieve behandeling en andere vormen van ondersteuning voor zowel ouders als jonge kinderen die besmet zijn met het virus (inclusief antiretrovirale therapieën); en (iii) te zorgen voor adequate alternatieve zorg voor kinderen die ouders of andere primaire verzorgers hebben verloren als gevolg van HIV / AIDS, inclusief gezonde en besmette weeskinderen.  (Zie ook </w:t>
      </w:r>
      <w:r>
        <w:rPr>
          <w:i/>
        </w:rPr>
        <w:t>general comment</w:t>
      </w:r>
      <w:r>
        <w:t xml:space="preserve"> nr. 3 (2003) inzake HIV/AIDS en de rechten van het kind). </w:t>
      </w:r>
    </w:p>
    <w:p w14:paraId="2100A934" w14:textId="77777777" w:rsidR="005170EC" w:rsidRDefault="002D45EB">
      <w:r>
        <w:t>28.</w:t>
      </w:r>
      <w:r>
        <w:tab/>
      </w:r>
      <w:r>
        <w:rPr>
          <w:b/>
        </w:rPr>
        <w:t xml:space="preserve">Onderwijs vroege kinderjaren  </w:t>
      </w:r>
      <w:r>
        <w:t xml:space="preserve">Het Verdrag erkent het recht van het kind op onderwijs, en basisschoolonderwijs dient verplicht te worden gesteld en voor iedereen vrij toegankelijk te zijn (art. 28).  Het Comité erkent met waardering dat sommige Staten die partij zijn van plan zijn één jaar voorschools onderwijs voor alle kinderen gratis toegankelijk te maken.  Het Comité interpreteert het recht op onderwijs in de vroege kinderjaren als beginnend bij de geboorte en nauw verbonden met het recht van jonge kinderen op zo veel mogelijk ontwikkeling (art. 6.2)  Op het in verband brengen van onderwijs met de ontwikkeling wordt verder ingegaan in artikel 29, 1:  “Staten die partij zijn bij het Verdrag komen overeen dat het onderwijs van het kind gericht zal zijn op:  (a) het ten volle ontwikkelen van de persoonlijkheid, talenten en geestelijke en fysieke vermogens van het kind”.  </w:t>
      </w:r>
      <w:r>
        <w:rPr>
          <w:i/>
        </w:rPr>
        <w:t>General comment</w:t>
      </w:r>
      <w:r>
        <w:t xml:space="preserve"> nr. 1 over de doelen van onderwijs legt uit dat het doel is “het kind te leren voor zichzelf op te komen door het ontwikkelen van zijn of haar vaardigheden, leer- en andere vermogens, menselijke waardigheid, gevoel van eigenwaarde en zelfvertrouwen” en dat dit bereikt moet worden op een manier die het kind centraal stelt, kindvriendelijk is en de rechten en inherente waardigheid van het kind weerspiegelt (par. 2).  Staten die partij zijn worden eraan herinnerd dat het recht van kinderen op onderwijs geldt voor alle kinderen en dat meisjes aan onderwijs moeten kunnen deelnemen, zonder enige vorm van discriminatie (art. 2).</w:t>
      </w:r>
    </w:p>
    <w:p w14:paraId="3167EC49" w14:textId="77777777" w:rsidR="005170EC" w:rsidRDefault="002D45EB">
      <w:r>
        <w:t>29.</w:t>
      </w:r>
      <w:r>
        <w:tab/>
      </w:r>
      <w:r>
        <w:rPr>
          <w:b/>
        </w:rPr>
        <w:t xml:space="preserve">Ouderlijke en publieke verantwoordelijkheden voor onderwijs in de vroege kinderjaren  </w:t>
      </w:r>
      <w:r>
        <w:t>Het beginsel dat ouders (en andere primaire verzorgers) de eerste opvoeders van kinderen zijn  is goed vastgelegd en wordt onderschreven door middel van de nadruk die het Verdrag legt op respect voor de verantwoordelijkheden van ouders (hfdst. IV hierboven).  Van hen wordt verwacht dat zij de juiste richting en begeleiding bieden aan jonge kinderen bij het uitoefenen van hun rechten en een omgeving bieden van vertrouwde en liefhebbende banden op basis van respect en begrip (art. 5).  Het Comité nodigt Staten die partij zijn uit dit beginsel in twee opzichten tot uitgangspunt te maken van hun planning voor vroegtijdig onderwijs:</w:t>
      </w:r>
    </w:p>
    <w:p w14:paraId="7AE06F6D" w14:textId="77777777" w:rsidR="005170EC" w:rsidRDefault="002D45EB">
      <w:r>
        <w:tab/>
        <w:t>(a)</w:t>
      </w:r>
      <w:r>
        <w:tab/>
        <w:t>door ouders de juiste hulp te bieden bij de uitvoering van hun verantwoordelijkheden bij het opvoeden van kinderen (art. 18, 2), Staten de partij zijn dienen alle passende maatregelen te nemen om het inzicht van ouders in hun taak bij het vroege onderwijs van hun kind te vergroten, een opvoedingspraktijk te stimuleren waarbij het kind centraal staat, respect voor de waardigheid van het kind gestimuleerd wordt en de mogelijkheden geboden worden begrip, gevoel voor eigenwaarde en zelfvertrouwen te ontwikkelen;</w:t>
      </w:r>
    </w:p>
    <w:p w14:paraId="0F1FB0AC" w14:textId="77777777" w:rsidR="005170EC" w:rsidRDefault="002D45EB">
      <w:r>
        <w:tab/>
        <w:t>(b)</w:t>
      </w:r>
      <w:r>
        <w:tab/>
        <w:t>Bij hun planning voor de vroege kinderjaren dienen Staten die partij zijn te allen tijde ernaar te streven regelingen te bieden die een aanvulling zijn op de taak van de ouders en die zo veel mogelijk ontwikkeld worden in samenspraak met ouders, o.a door actieve samenwerking met ouders, professionals en anderen bij het ten volle ontwikkelen van “de persoonlijkheid, talenten en geestelijke en fysieke vermogens van het kind” (art. 29.1 (a)).</w:t>
      </w:r>
    </w:p>
    <w:p w14:paraId="4DC96491" w14:textId="77777777" w:rsidR="005170EC" w:rsidRDefault="002D45EB">
      <w:r>
        <w:br w:type="page"/>
        <w:t>30.</w:t>
      </w:r>
      <w:r>
        <w:tab/>
        <w:t>Het Comité doet een beroep op Staten die partij zijn bij het Verdrag om ervoor te zorgen dat alle jonge kinderen onderwijs in de breedste zin van het woord krijgen (zoals beschreven in par. 28 hierboven), waarbij een belangrijke rol wordt onderkend voor ouders, familie en gemeenschap in ruimere zin, evenals de bijdrage van overheidswege of door de gemeenschap of maatschappelijke organisaties georganiseerde programma's voor onderwijs in de vroege kinderjaren.  Onderzoek heeft aangetoond dat het potentieel voor programma's voor hoogwaardig onderwijs een positief effect kunnen hebben op de succesvolle overgang van jonge kinderen naar de basisschool, hun vorderingen in het onderwijs en sociale aanpassing op de lange termijn.  Veel landen en streken bieden nu uitgebreid vroeg onderwijs aan vanaf 4 jaar en in sommige landen is dat geïntegreerd in de kinderopvang voor werkende ouders.  Onderkennen dat traditionele onderverdelingen tussen “zorg-” en “onderwijs”-diensten niet altijd in het belang van kinderen zijn geweest, zorgt ervoor dat soms gebruik wordt gemaakt van het concept “Educare” om een verschuiving richting geïntegreerde diensten te signaleren en versterkt de erkenning van de behoefte aan een gecoördineerde holistische en multisectorale benadering van de vroege kinderjaren.</w:t>
      </w:r>
    </w:p>
    <w:p w14:paraId="4223DD5A" w14:textId="77777777" w:rsidR="005170EC" w:rsidRDefault="002D45EB">
      <w:pPr>
        <w:rPr>
          <w:b/>
        </w:rPr>
      </w:pPr>
      <w:r>
        <w:t>31.</w:t>
      </w:r>
      <w:r>
        <w:tab/>
      </w:r>
      <w:r>
        <w:rPr>
          <w:b/>
        </w:rPr>
        <w:t xml:space="preserve">Programma's in de gemeenschap  </w:t>
      </w:r>
      <w:r>
        <w:t>Het Comité adviseert Staten die partij zijn om ontwikkelingsprogramma's in de vroege kinderjaren, zoals voorschoolse programma's thuis en in de gemeenschap te ondersteunen, waarbij de voornaamste kenmerken zijn het versterken en de educatie van ouders (en andere verzorgers).  Staten die partij zijn hebben een belangrijke rol te spelen bij het bieden van een wetgevend kader voor het leveren van kwaliteit, diensten met adequate middelen, en voor het garanderen dat normen passend gemaakt worden voor de omstandigheden van bepaalde groepen en personen en de prioriteiten in de ontwikkeling van bepaalde leeftijdsgroepen, van zuigelingen tot de overgang naar school.  Ze worden gestimuleerd hoogwaardige programma's op te zetten die passen bij de ontwikkeling en binnen de cultuur en dit liever te doen door samen te werken met lokale gemeenschappen dan door een gestandaardiseerde aanpak van zorg en onderwijs voor de vroege kinderjaren op te leggen.  Het Comité adviseert Staten die partij zijn ook meer aandacht te besteden aan een op kinderrechten gebaseerde aanpak van de regelingen voor de vroege kinderjaren en deze actief te ondersteunen, zoals initiatieven rondom de overgang naar de basisschool die zorgen voor continuïteit en voortgang, om zo vertrouwen, communicatieve vaardigheden en enthousiasme van kinderen voor leren op te bouwen door hun actieve betrokkenheid bij onder andere planningsactiviteiten.</w:t>
      </w:r>
    </w:p>
    <w:p w14:paraId="74EF94E4" w14:textId="77777777" w:rsidR="005170EC" w:rsidRDefault="002D45EB">
      <w:r>
        <w:t>32.</w:t>
      </w:r>
      <w:r>
        <w:tab/>
      </w:r>
      <w:r>
        <w:rPr>
          <w:b/>
        </w:rPr>
        <w:t>De private sector als dienstverlener</w:t>
      </w:r>
      <w:r>
        <w:t xml:space="preserve">  Onder verwijzing naar de aanbevelingen die werden aangenomen op de algemene gespreksdag van 2002 over “De private sector als dienstverlener en haar taak bij de tenuitvoerlegging van kinderrechten”(zie CRC/C/121, par. 630-653), adviseert het Comité Staten die partij zijn de activiteiten van de non-gouvernementele sector te ondersteunen als kanaal voor de tenuitvoerlegging van de diverse regelingen.  Het Comité doet voorts een beroep op alle niet-overheidsdienstverleners (“profit”en “non-profit”) om de beginselen en bepalingen van het Verdrag te respecteren en in dit opzicht herinnert het Comité Staten die partij zijn aan hun primaire verplichting de tenuitvoerlegging ervan te garanderen.  Mensen die zich beroepsmatig bezighouden met de vroege kinderjaren dienen grondig voorbereid, voortdurend bijgeschoold en voldoende vergoed te worden.  In dit verband zijn Staten die partij zijn verantwoordelijk voor het bieden van dienstverlening voor de ontwikkeling in de vroege kinderjaren.  De rol van maatschappelijke organisaties dient aanvullend te zijn en niet in de plaats van de rol van de Staat te komen.  Daar waar niet-gouvernementele organisaties een grote rol spelen, herinnert het Comité de Staten die partij zijn eraan dat zij een verplichting hebben toezicht te houden op de kwaliteit van het aanbod en deze te reguleren om te waarborgen dat de rechten van kinderen beschermd en hun belang gediend worden.</w:t>
      </w:r>
    </w:p>
    <w:p w14:paraId="262FEECF" w14:textId="77777777" w:rsidR="005170EC" w:rsidRDefault="002D45EB">
      <w:r>
        <w:br w:type="page"/>
        <w:t>33.</w:t>
      </w:r>
      <w:r>
        <w:tab/>
      </w:r>
      <w:r>
        <w:rPr>
          <w:b/>
        </w:rPr>
        <w:t>Voorlichting over mensenrechten in de vroege kinderjaren</w:t>
      </w:r>
      <w:r>
        <w:t xml:space="preserve">  In het licht van artikel 29 en </w:t>
      </w:r>
      <w:r>
        <w:rPr>
          <w:i/>
        </w:rPr>
        <w:t>general comment</w:t>
      </w:r>
      <w:r>
        <w:t xml:space="preserve"> nr. 1 (2001) van het Comité adviseert het Comité Staten die partij zijn bij het Verdrag ook te zorgen voor voorlichting over mensenrechten in het onderwijs in de vroege kinderjaren.  Aan dat onderwijs dienen kinderen deel te nemen en het dient hun te leren voor zichzelf op te komen, ze praktische mogelijkheden te bieden om hun rechten en verantwoordelijkheden uit te oefenen op een manier die past bij hun belang, punten van zorg en zich ontwikkelende vermogens.  De voorlichting over mensenrechten aan jonge kinderen dient verankerd te zijn in alledaagse zaken thuis, bij de kinderopvang, bij onderwijsprogramma's voor de vroege kinderjaren en andere gemeenschapsomstandigheden waar jonge kinderen zich mee kunnen identificeren.</w:t>
      </w:r>
    </w:p>
    <w:p w14:paraId="17E937F8" w14:textId="77777777" w:rsidR="005170EC" w:rsidRDefault="002D45EB">
      <w:r>
        <w:t>34.</w:t>
      </w:r>
      <w:r>
        <w:tab/>
      </w:r>
      <w:r>
        <w:rPr>
          <w:b/>
        </w:rPr>
        <w:t xml:space="preserve">Het recht op rust, vrije tijd en spel  </w:t>
      </w:r>
      <w:r>
        <w:t>Het Comité merkt op dat onvoldoende aandacht is gegeven door Staten die partij zijn en anderen aan de uitvoering van de bepalingen van artikel 31 van het Verdrag, dat garandeert “het recht van het kind op rust en vrije tijd, spel en recreatieve activiteiten die passen bij de leeftijd van het kind en vrije deelname aan het culturele leven en de kunsten.”  Spel is een van de meest onderscheidende kenmerken van de vroege kinderjaren.  Door spel kunnen kinderen gebruik maken van hun vermogens op dat moment en deze uittesten, of ze nu alleen spelen of met anderen.  De waarde van creatief spel en ontdekkend leren wordt breed erkend bij het onderwijs in de vroege kinderjaren.  Maar het recht op rust, vrije tijd en spel wordt vaak belemmerd door een tekort aan mogelijkheden voor jonge kinderen om bij elkaar te komen, te spelen en interactie met elkaar te hebben in een veilige, ondersteunende, stimulerende en stressvrije omgeving waarin het kind centraal staat.  Het recht van kinderen om te spelen loopt vooral gevaar in veel stedelijke omgevingen, waar de situatie voor jonge kinderen riskant is door de wijze waarop  woningen, bedrijventerreinen en vervoersystemen gebouwd zijn en doordat ze dicht op elkaar staan in combinatie met lawaai, vervuiling en allerlei gevaren.  Het recht van kinderen op spel kan ook gefrustreerd worden door overmatig veel klusjes thuis (dit gebeurt vooral bij meisjes) of door een competitieve school.  Dus doet het Comité een beroep op Staten die partij zijn, niet-gouvernementele organisaties en private actoren om mogelijke belemmeringen vast te stellen voor het door de jongste kinderen genieten van deze rechten, ook als onderdeel van strategieën om armoede te verminderen.  Planningen voor steden en vrijetijds- en spelfaciliteiten dienen rekening te houden met het recht van kinderen om hun mening te geven (art. 12), door ze op passende wijze te raadplegen.  In al deze opzichten worden Staten die partij zijn gestimuleerd om meer aandacht te geven en passende personele en financiële middelen toe te wijzen voor de uitvoering van het recht op rust, vrije tijd en spel.</w:t>
      </w:r>
    </w:p>
    <w:p w14:paraId="6914E47B" w14:textId="77777777" w:rsidR="005170EC" w:rsidRDefault="002D45EB">
      <w:r>
        <w:t>35.</w:t>
      </w:r>
      <w:r>
        <w:tab/>
      </w:r>
      <w:r>
        <w:rPr>
          <w:b/>
        </w:rPr>
        <w:t xml:space="preserve">Moderne communicatietechnologie en vroege kinderjaren  </w:t>
      </w:r>
      <w:r>
        <w:t>Artikel 17 erkent het potentieel voor zowel traditionele gedrukte pers als op moderne informatietechnologie gebaseerde massamedia om een positieve bijdrage te leveren aan de verwezenlijking van de rechten van kinderen.  De vroege kinderjaren vormen een specialistische markt voor uitgevers en mediaproducenten, die gestimuleerd dienen te worden om materiaal te verspreiden dat geschikt is voor de vermogens en interesses van jonge kinderen, sociaal en onderwijstechnisch goed is voor hun welzijn en dat een weerspiegeling is van de nationale en regionale diversiteit in de omstandigheden, cultuur en taal van kinderen.  Met name dient er aandacht te zijn voor de behoefte van minderheidsgroepen aan toegang tot media die hun erkenning en sociale inclusie bevorderen.  Artikel 17 (e) verwijst ook naar de taak die Staten die partij zijn hebben om ervoor te zorgen dat kinderen beschermd worden tegen ongeschikt en mogelijk schadelijk materiaal.  Een snelle toename in de verscheidenheid en toegankelijkheid van moderne technologieën en ook internetmedia is een bijzondere bron van zorg.  Jonge kinderen lopen met name risico wanneer ze blootgesteld worden aan ongepast of aanstootgevend materiaal.  Staten die partij zijn worden  aangespoord mediaproductie en -verspreiding te reguleren zodat jonge kinderen beschermd worden en om ouders/verzorgers te ondersteunen in hun opvoedingsverantwoordelijkheid in dit opzicht (art. 18).</w:t>
      </w:r>
    </w:p>
    <w:p w14:paraId="618E3625" w14:textId="77777777" w:rsidR="005170EC" w:rsidRDefault="002D45EB">
      <w:pPr>
        <w:pStyle w:val="Heading1"/>
      </w:pPr>
      <w:r>
        <w:t>VI.</w:t>
      </w:r>
      <w:r>
        <w:tab/>
        <w:t>JONGE KINDEREN BEHOEVEN BIJZONDERE BESCHERMING</w:t>
      </w:r>
    </w:p>
    <w:p w14:paraId="27C02620" w14:textId="77777777" w:rsidR="005170EC" w:rsidRDefault="002D45EB">
      <w:r>
        <w:t>36.</w:t>
      </w:r>
      <w:r>
        <w:tab/>
      </w:r>
      <w:r>
        <w:rPr>
          <w:b/>
        </w:rPr>
        <w:t>De kwetsbaarheid van jonge kinderen voor risico's</w:t>
      </w:r>
      <w:r>
        <w:t xml:space="preserve">  In dit gehele</w:t>
      </w:r>
      <w:r>
        <w:rPr>
          <w:i/>
        </w:rPr>
        <w:t xml:space="preserve"> general comment</w:t>
      </w:r>
      <w:r>
        <w:t xml:space="preserve"> merkt het Comité op dat grote aantallen jonge kinderen opgroeien in moeilijke omstandigheden die vaak  inbreuk maken op hun rechten.  Jonge kinderen zijn vooral kwetsbaar voor de schade die wordt veroorzaakt door onbetrouwbare, inconsistente banden met ouders en verzorgers, of door het opgroeien in extreme armoede en ontbering, of door het omringd zijn door strijd en geweld of door ontheemd te zijn als vluchteling, of allerlei andere nadelige effecten voor hun welzijn.  Jonge kinderen zijn minder in staat deze nadelige effecten te begrijpen of schadelijke effecten voor hun gezondheid of fysieke, geestelijke, morele of sociale ontwikkeling te weerstaan.  Ze zijn vooral kwetsbaar wanneer ouders of andere verzorgers door ziekte, dood of verstoorde familie- of gemeenschapsrelaties geen adequate bescherming kunnen bieden.  Hoe moeilijk de omstandigheden ook zijn, met jonge kinderen moet speciaal rekening worden gehouden vanwege de snel wijzigende ontwikkeling die ze doormaken; ze zijn kwetsbaarder voor ziekte, trauma en een vervormde of verstoorde ontwikkeling en ze zijn relatief machteloos om problemen te vermijden of te weerstaan en zijn afhankelijk van anderen voor het bieden van bescherming en het opkomen voor hun belangen.  In de volgende paragrafen vestigt het Comité de aandacht van de Staten die partij zijn bij het Verdrag op grote lastige omstandigheden waar in het Verdrag naar verwezen wordt die duidelijke gevolgen hebben voor de rechten in de vroege kinderjaren.  Dit is geen uitputtende lijst en kinderen kunnen in ieder geval aan een hele reeks van problemen worden blootgesteld.  Over het algemeen dient het doel van Staten die partij zijn bij het Verdrag te zijn om te garanderen dat ieder kind onder alle omstandigheden adequate bescherming ontvangt om te voldoen aan hun rechten:</w:t>
      </w:r>
    </w:p>
    <w:p w14:paraId="118356B2" w14:textId="77777777" w:rsidR="005170EC" w:rsidRDefault="002D45EB">
      <w:r>
        <w:tab/>
        <w:t>(a)</w:t>
      </w:r>
      <w:r>
        <w:tab/>
      </w:r>
      <w:r>
        <w:rPr>
          <w:i/>
          <w:iCs/>
        </w:rPr>
        <w:t>Misbruik en verwaarlozing</w:t>
      </w:r>
      <w:r>
        <w:t xml:space="preserve"> (</w:t>
      </w:r>
      <w:r>
        <w:rPr>
          <w:i/>
          <w:iCs/>
        </w:rPr>
        <w:t>art. 19</w:t>
      </w:r>
      <w:r>
        <w:t>).  Jonge kinderen zijn vaak het slachtoffer van verwaarlozing, slechte behandeling en misbruik, met gebruikmaking van fysiek en geestelijk geweld.  Misbruik komt vaak voor binnen families en dat kan vooral destructief werken.  Jonge kinderen zijn het minst in staat dit te vermijden of weerstand te bieden, het minst in staat om te begrijpen wat er gaande is en het minst in staat de bescherming van anderen op te zoeken.  Er is overtuigend bewijs dat trauma ten gevolge van verwaarlozing en misbruik een negatieve invloed heeft op de ontwikkeling en voor de allerjongsten meetbare effecten heeft op de hersenrijpingsprocessen.  Met in het achterhoofd de aanwezigheid van misbruik en verwaarlozing in de vroege kinderjaren en het bewijs dat er sprake is van langetermijngevolgen, dienen Staten die Partij zijn bij het Verdrag alle benodigde maatregelen te nemen om kwetsbare jonge kinderen die een risico lopen te beschermen en slachtoffers van misbruik bescherming te bieden door positieve stappen te nemen voor het herstel van hun trauma en te voorkomen dat ze gestigmatiseerd worden vanwege het hen aangedane leed;</w:t>
      </w:r>
    </w:p>
    <w:p w14:paraId="76A19F8F" w14:textId="77777777" w:rsidR="005170EC" w:rsidRDefault="002D45EB">
      <w:r>
        <w:tab/>
        <w:t xml:space="preserve">(b) </w:t>
      </w:r>
      <w:r>
        <w:tab/>
      </w:r>
      <w:r>
        <w:rPr>
          <w:i/>
        </w:rPr>
        <w:t>Kinderen zonder gezin (art.</w:t>
      </w:r>
      <w:r>
        <w:rPr>
          <w:i/>
          <w:iCs/>
        </w:rPr>
        <w:t xml:space="preserve"> 20 and 21)</w:t>
      </w:r>
      <w:r>
        <w:t xml:space="preserve">.  Het recht van kinderen op ontwikkeling loopt ernstig gevaar als ze wees zijn of in de steek gelaten of als hun familie niet voor hen kan zorgen, of als ze lijden onder langdurige verstoring van relaties of scheiding van hun familie (bijv. door toedoen van natuurrampen of andere noodsituaties, epidemieën zoals HIV/AIDS, een ouder in de gevangenis, gewapend conflict, oorlogen en gedwongen migratie).  Deze tegenslagen hebben een verschillende invloed op kinderen afhankelijk van hun weerbaarheid, leeftijd en omstandigheden, evenals de beschikbaarheid van bredere bronnen van ondersteuning en alternatieve zorg.  Uit onderzoek blijkt dat slechte institutionele zorg een gezonde lichamelijke en geestelijke ontwikkeling waarschijnlijk niet bevordert en ernstige negatieve gevolgen kan hebben voor de sociale aanpassing van het kind op de lange termijn. Dit geldt met name voor kinderen onder 3 jaar, maar ook voor kinderen onder 5 jaar.  Voor zover alternatieve zorg nodig is biedt vroegtijdige plaatsing in een familie- of familie-achtige omgeving waarschijnlijk positieve resultaten voor jonge kinderen.  </w:t>
      </w:r>
      <w:r>
        <w:br w:type="page"/>
        <w:t xml:space="preserve">Staten die partij zijn bij het Verdrag worden gestimuleerd in vormen van alternatieve zorg te investeren en deze te ondersteunen; vormen die veiligheid, zorgcontinuïteit, genegenheid en de mogelijkheid voor jonge kinderen om zich langdurig te hechten op basis van wederzijds vertrouwen en respect kunnen bieden, bijvoorbeeld door pleegzorg, adoptie en ondersteuning voor leden van de grootfamilie.  Waar adoptie overwogen wordt “moet het belang van het kind voorop staan” (art. 21), niet slechts “een primaire overweging zijn” (art. 3), en dient er systematisch rekening gehouden te worden met alle desbetreffende rechten van het kind en verplichtingen van Staten die partij zijn die elders in het Verdrag zijn vastgelegd en in het onderhavige </w:t>
      </w:r>
      <w:r>
        <w:rPr>
          <w:i/>
        </w:rPr>
        <w:t>general comment</w:t>
      </w:r>
      <w:r>
        <w:t xml:space="preserve"> in herinnering geroepen worden;</w:t>
      </w:r>
    </w:p>
    <w:p w14:paraId="31733A4B" w14:textId="77777777" w:rsidR="005170EC" w:rsidRDefault="002D45EB">
      <w:r>
        <w:rPr>
          <w:i/>
          <w:iCs/>
        </w:rPr>
        <w:tab/>
      </w:r>
      <w:r>
        <w:t>(c)</w:t>
      </w:r>
      <w:r>
        <w:rPr>
          <w:i/>
          <w:iCs/>
        </w:rPr>
        <w:tab/>
        <w:t>Vluchtelingen (art. 22)</w:t>
      </w:r>
      <w:r>
        <w:t xml:space="preserve">.  Hoogstwaarschijnlijk zijn jonge vluchtelingenkinderen gedesoriënteerd doordat ze veel bekends in hun dagelijkse omgeving en relaties kwijt zijn.  Zij en hun ouders hebben recht op gelijke toegang tot gezondheidszorg, onderwijs en andere diensten.  Alleen reizende kinderen of kinderen die gescheiden zijn van hun ouders lopen vooral gevaar.  Het Comité biedt gedetailleerde begeleiding met betrekking tot de zorg en bescherming van deze kinderen in </w:t>
      </w:r>
      <w:r>
        <w:rPr>
          <w:i/>
        </w:rPr>
        <w:t>general comment</w:t>
      </w:r>
      <w:r>
        <w:t xml:space="preserve"> nr. 5 (2005) over de behandeling van alleen reizende en van hun familie gescheiden kinderen buiten hun land van herkomst;</w:t>
      </w:r>
    </w:p>
    <w:p w14:paraId="2C902723" w14:textId="77777777" w:rsidR="005170EC" w:rsidRDefault="002D45EB">
      <w:r>
        <w:rPr>
          <w:i/>
          <w:iCs/>
        </w:rPr>
        <w:tab/>
      </w:r>
      <w:r>
        <w:t>(d)</w:t>
      </w:r>
      <w:r>
        <w:rPr>
          <w:i/>
          <w:iCs/>
        </w:rPr>
        <w:tab/>
        <w:t>Kinderen met beperkingen (art. 23)</w:t>
      </w:r>
      <w:r>
        <w:t>.  De vroege kinderjaren zijn de periode waarin beperkingen meestal vastgesteld worden en de invloed daarvan op het welzijn en de ontwikkeling van kinderen wordt vastgesteld.  Jonge kinderen zouden nooit geïnstitutionaliseerd moeten worden alleen op grond van hun beperking.  Waarborgen dat zij gelijke kansen hebben om volledig deel te nemen aan onderwijs en het gemeenschapsleven is een prioriteit, waartoe ook behoort dat de barrières voor de verwezenlijking van hun rechten worden verwijderd.  Jonge gehandicapte kinderen hebben het recht gebruik te maken van specialistische hulp, evenals ondersteuning voor hun ouders (of andere verzorgers).  Gehandicapte kinderen moeten te allen tijde behandeld worden met waardigheid en op manieren waardoor hun zelfredzaamheid gestimuleerd wordt.  (Zie ook de aanbevelingen van het Comité van de algemene besprekingen van 1997 over “De rechten van kinderen met beperkingen” vervat in document CRC/C/66);</w:t>
      </w:r>
    </w:p>
    <w:p w14:paraId="313A4607" w14:textId="77777777" w:rsidR="005170EC" w:rsidRDefault="002D45EB">
      <w:r>
        <w:rPr>
          <w:i/>
          <w:iCs/>
        </w:rPr>
        <w:tab/>
      </w:r>
      <w:r>
        <w:t>(e)</w:t>
      </w:r>
      <w:r>
        <w:rPr>
          <w:i/>
          <w:iCs/>
        </w:rPr>
        <w:tab/>
        <w:t>Schadelijk werk (art. 32)</w:t>
      </w:r>
      <w:r>
        <w:t>.  In sommige landen en streken worden kinderen gesocialiseerd om vanaf een jonge leeftijd te werken, ook werk te doen dat mogelijk gevaarlijk is, hen uitbuit en schadelijk is voor hun gezondheid, onderwijs en vooruitzichten voor de lange termijn.  Jonge kinderen kan men bijvoorbeeld kennis laten maken met huishoudelijk werk of werk op de akkers, of ouders of broers en zussen helpen die gevaarlijk werk doen.  Zelfs heel jonge baby's kunnen kwetsbaar zijn voor economische uitbuiting, zoals wanneer ze gebruikt of verhuurd worden om te bedelen.  Uitbuiting van jonge kinderen in de amusementswereld, zoals voor televisie, film, reclame en andere moderne media, is ook een punt van zorg.  Staten die partij zijn bij het Verdrag hebben specifieke verantwoordelijkheden met betrekking tot extreme vormen van gevaarlijke kinderarbeid die worden omschreven in het Verdrag inzake de Ergste Vormen van Kinderarbeid 1999 (nr. 182) van de ILO, de Internationale Arbeidsorganisatie;</w:t>
      </w:r>
    </w:p>
    <w:p w14:paraId="239D4BFE" w14:textId="77777777" w:rsidR="005170EC" w:rsidRDefault="002D45EB">
      <w:r>
        <w:rPr>
          <w:i/>
          <w:iCs/>
        </w:rPr>
        <w:tab/>
      </w:r>
      <w:r>
        <w:t>(f)</w:t>
      </w:r>
      <w:r>
        <w:tab/>
      </w:r>
      <w:r>
        <w:rPr>
          <w:i/>
          <w:iCs/>
        </w:rPr>
        <w:t>Drugsmisbruik (art. 33)</w:t>
      </w:r>
      <w:r>
        <w:t>.  Terwijl er waarschijnlijk slechts zelden sprake is van drugsmisbruik bij jonge kinderen, kunnen ze wel specialistische hulp nodig hebben als ze het kind zijn van aan alcohol of drugs verslaafde moeders, en bescherming nodig hebben als leden van het gezin gebruikers zijn en ze gevaar lopen te worden blootgesteld aan drugs.  Het kan ook zijn dat ze nadelige gevolgen ondervinden van alcohol- of drugsmisbruik voor de levensstandaard van het gezin en de kwaliteit van de zorg naast het feit dat ze het risico lopen vroeg te maken te krijgen met drugs- of alcoholmisbruik;</w:t>
      </w:r>
    </w:p>
    <w:p w14:paraId="647913C2" w14:textId="77777777" w:rsidR="005170EC" w:rsidRDefault="002D45EB">
      <w:r>
        <w:br w:type="page"/>
      </w:r>
      <w:r>
        <w:rPr>
          <w:i/>
          <w:iCs/>
        </w:rPr>
        <w:tab/>
      </w:r>
      <w:r>
        <w:t>(g)</w:t>
      </w:r>
      <w:r>
        <w:rPr>
          <w:i/>
          <w:iCs/>
        </w:rPr>
        <w:tab/>
        <w:t>Seksueel misbruik en uitbuiting (art. 34)</w:t>
      </w:r>
      <w:r>
        <w:t>.  Jonge kinderen, met name meisjes, zijn kwetsbaar voor vroegtijdig seksueel misbruik en uitbuiting in en buiten het gezin.  Jonge kinderen in moeilijke omstandigheden lopen met name gevaar, bijvoorbeeld meisjes die in de huishouding werken.  Jonge kinderen kunnen ook het slachtoffer worden van makers van pornografie; dit valt onder het Facultatieve Protocol voor de Rechten van het Kind inzake de verkoop van kinderen, kinderprostitutie en kinderpornografie van 2002;</w:t>
      </w:r>
    </w:p>
    <w:p w14:paraId="13F7D411" w14:textId="77777777" w:rsidR="005170EC" w:rsidRDefault="002D45EB">
      <w:r>
        <w:rPr>
          <w:i/>
          <w:iCs/>
        </w:rPr>
        <w:tab/>
      </w:r>
      <w:r>
        <w:t>(h)</w:t>
      </w:r>
      <w:r>
        <w:rPr>
          <w:i/>
          <w:iCs/>
        </w:rPr>
        <w:tab/>
        <w:t>Verkoop, handel en ontvoering van kinderen (art. 35)</w:t>
      </w:r>
      <w:r>
        <w:t>.  Het Comité heeft vaak zijn zorg geuit over bewijs van de verkoop van en handel in verlaten en van hun familie gescheiden kinderen om diverse redenen.  Voor zover het de jongste leeftijdsgroepen betreft kunnen deze redenen ook adoptie inhouden, met name door buitenlanders (hoewel niet uitsluitend).  Naast het Facultatieve Protocol inzake de verkoop van kinderen, kinderprostitutie en kinderpornografie biedt het Haags Verdrag voor de bescherming van kinderen en samenwerking op het gebied van interlandelijke adoptie van 1993 een kader en mechanisme ter voorkoming van misbruik in deze sfeer en het Comité heeft er daarom altijd consequent en krachtig op aangedrongen bij alle Staten die partij zijn die adoptie erkennen en/of toestaan, dit verdrag te ratificeren of ertoe toe te treden.  Universele geboorteaangifte, naast internationale samenwerking, kan helpen deze schending van rechten te bestrijden;</w:t>
      </w:r>
    </w:p>
    <w:p w14:paraId="258F5ACE" w14:textId="77777777" w:rsidR="005170EC" w:rsidRDefault="002D45EB">
      <w:r>
        <w:rPr>
          <w:i/>
          <w:iCs/>
        </w:rPr>
        <w:tab/>
      </w:r>
      <w:r>
        <w:t>(i)</w:t>
      </w:r>
      <w:r>
        <w:rPr>
          <w:i/>
          <w:iCs/>
        </w:rPr>
        <w:tab/>
        <w:t>Afwijkend gedrag en overtreding van de wet (art. 40)</w:t>
      </w:r>
      <w:r>
        <w:t>.  Onder geen omstandigheden dienen jonge kinderen (omschreven als kinderen jonger dan 8 jaar; zie par. 4) te vallen onder wettelijke omschrijvingen van de minimumleeftijd voor strafrechtelijke verantwoordelijkheid.  Jonge kinderen die zich misdragen of de wet overtreden hebben hulp en begrip nodig die hen goedgezind is om uiteindelijk hun vermogen te versterken om zichzelf beter te beheersen en maatschappelijke empathie te winnen en conflicten op te leren lossen.  Staten die partij zijn dienen te waarborgen dat ouders/verzorgers adequate hulp geboden krijgen om hun verantwoordelijkheden te vervullen (art. 18) en dat jonge kinderen toegang hebben tot hoogwaardig onderwijs en zorg in de vroege kinderjaren en (waar nodig) specialistische begeleiding/therapieën.</w:t>
      </w:r>
    </w:p>
    <w:p w14:paraId="079B6762" w14:textId="77777777" w:rsidR="005170EC" w:rsidRDefault="002D45EB">
      <w:r>
        <w:t>37.</w:t>
      </w:r>
      <w:r>
        <w:tab/>
        <w:t>In elk van deze omstandigheden en in het geval van alle andere vormen van uitbuiting (art. 36) dringt het Comité er bij Staten die partij zijn bij het Verdrag op aan de specifieke situatie van het kind op te nemen in alle wetgeving, beleid en interventies voor het bevorderen van fysiek en geestelijk herstel en sociale herintegratie in een omgeving die waardigheid en zelfrespect bevordert (art. 39).</w:t>
      </w:r>
    </w:p>
    <w:p w14:paraId="6FD9C635" w14:textId="77777777" w:rsidR="005170EC" w:rsidRDefault="002D45EB">
      <w:pPr>
        <w:pStyle w:val="Heading1"/>
      </w:pPr>
      <w:r>
        <w:t>VII.  CAPACITEIT OPBOUWEN VOOR DE VROEGE KINDERJAREN</w:t>
      </w:r>
    </w:p>
    <w:p w14:paraId="1095D485" w14:textId="1ACD2BF6" w:rsidR="005170EC" w:rsidRDefault="002D45EB">
      <w:r>
        <w:t>38.</w:t>
      </w:r>
      <w:r>
        <w:tab/>
      </w:r>
      <w:r>
        <w:rPr>
          <w:b/>
        </w:rPr>
        <w:t xml:space="preserve">Toewijzing van middelen voor de vroege kinderjaren  </w:t>
      </w:r>
      <w:r>
        <w:t>Om ervoor te zorgen dat de rechten van jonge kinderen volledig worden verwezenlijkt tijdens deze cruciale fase van hun leven (en bedenkend wat de invloed is van ervaringen in de vroege kinderjaren op hun vooruitzichten voor de toekomst op den duur) wordt er bij Staten die partij zijn op aangedrongen dat zij omvattende, strategische en tijdsgebonden plannen voor de vroege kinderjaren aannemen in een op de kinderrechten gebaseerd kader.  Dit vraagt om de toewijzing van meer personele en financiële middelen voor diensten en regelingen voor de jeugd (art. 4).  Het Comité erkent dat Staten die partij zijn en kinderrechten in de vroege kinderjaren ten uitvoer leggen, dit doen vanuit heel verschillende uitgangspunten wat betreft bestaande infrastructuren voor beleid, dienstverlening en beroepsopleidingen voor de vroege kinderjaren en niveaus van potentieel beschikbare middelen voor de vroege kinderjaren.  Het Comité erkent ook dat Staten die partij zijn geconfronteerd kunnen worden met concurrerende prioriteiten voor de tenuitvoerlegging van rechten gedurende de hele jeugd, bijvoorbeeld waar er nog steeds geen sprake is van universele gezondheidszorg en basisschoolonderwijs.  Niettemin is het belangrijk dat er voldoende publiek budget geïnvesteerd word</w:t>
      </w:r>
      <w:r w:rsidR="00E14E68">
        <w:t xml:space="preserve">t </w:t>
      </w:r>
      <w:r>
        <w:t xml:space="preserve">in diensten, </w:t>
      </w:r>
      <w:bookmarkStart w:id="3" w:name="_GoBack"/>
      <w:bookmarkEnd w:id="3"/>
      <w:r>
        <w:t xml:space="preserve">infrastructuur en algehele middelen die specifiek zijn toegewezen aan de vroege kinderjaren, omwille van de vele in dit </w:t>
      </w:r>
      <w:r>
        <w:rPr>
          <w:i/>
        </w:rPr>
        <w:t>general comment</w:t>
      </w:r>
      <w:r>
        <w:t xml:space="preserve"> vermelde redenen.  In dit verband worden Staten die partij zijn gestimuleerd krachtige en gelijkwaardige samenwerkingen op te zetten tussen overheid, publieke diensten, niet-gouvernementele organisaties, de private sector en gezinnen om omvattende diensten te financieren ter ondersteuning van de rechten van jonge kinderen.  Tot slot benadrukt het Comité dat waar diensten gedecentraliseerd zijn dit niet nadelig voor jonge kinderen dient te zijn.</w:t>
      </w:r>
    </w:p>
    <w:p w14:paraId="5F06B021" w14:textId="77777777" w:rsidR="005170EC" w:rsidRDefault="002D45EB">
      <w:pPr>
        <w:rPr>
          <w:b/>
        </w:rPr>
      </w:pPr>
      <w:r>
        <w:t>39.</w:t>
      </w:r>
      <w:r>
        <w:tab/>
      </w:r>
      <w:r>
        <w:rPr>
          <w:b/>
        </w:rPr>
        <w:t>Gegevensverzameling en -beheer</w:t>
      </w:r>
      <w:r>
        <w:t xml:space="preserve">  Het Comité herhaalt het belang van omvattende en bijgewerkte kwantitatieve en kwalitatieve data over alle aspecten van de vroege kinderjaren voor het formuleren, toezien op en evalueren van de behaalde vorderingen en voor het beoordelen van de invloed van het beleid.  Het Comité weet dat veel Staten die partij zijn geen adequate gegevensverzamelingssystemen voor de vroege kinderjaren hebben voor veel gebieden die vallen onder het Verdrag, en met name dat specifieke en uitgesplitste informatie over kinderen in de vroege jaren niet zomaar beschikbaar is.  Het Comité dringt er bij Staten die partij zijn op aan een gegevensverzamelingssysteem te ontwikkelen en indicatoren die overeenstemmen met het Verdrag en uitgesplitst zijn naar geslacht, leeftijd, gezinsopbouw, stedelijke en landelijke woonplaats en andere relevante categorieën.  Dit systeem dient alle kinderen tot 18 jaar te omvatten, met specifieke nadruk op de vroege kinderjaren, met name van kinderen uit kwetsbare groepen.  </w:t>
      </w:r>
    </w:p>
    <w:p w14:paraId="1E9FDC93" w14:textId="77777777" w:rsidR="005170EC" w:rsidRDefault="002D45EB">
      <w:r>
        <w:t>40.</w:t>
      </w:r>
      <w:r>
        <w:tab/>
      </w:r>
      <w:r>
        <w:rPr>
          <w:b/>
        </w:rPr>
        <w:t xml:space="preserve">Capaciteit opbouwen voor onderzoek naar de vroege kinderjaren  </w:t>
      </w:r>
      <w:r>
        <w:t xml:space="preserve">Het Comité heeft eerder in dit </w:t>
      </w:r>
      <w:r>
        <w:rPr>
          <w:i/>
        </w:rPr>
        <w:t>general comment</w:t>
      </w:r>
      <w:r>
        <w:t xml:space="preserve"> opgemerkt dat uitgebreid onderzoek is gedaan naar aspecten van de gezondheid, groei en cognitieve, sociale en culturele ontwikkeling van kinderen, naar de invloed van positieve en negatieve factoren op hun welzijn en naar de potentiële invloed van de zorg- en ontwikkelingsregelingen voor de vroege kinderjaren.  Meer en meer onderzoek wordt ook uitgevoerd naar de vroege kinderjaren vanuit een perspectief van mensenrechten, vooral naar manieren waarop het participatierecht van kinderen kan worden geëerbiedigd, waaronder hun recht op deelname aan het onderzoeksproces.  Uit de theorie en uit onderzoek naar de vroege kinderjaren is veel te vinden over te ontwikkelen beleid en praktijk en veel blijkt ook uit het monitoren en beoordelen van initiatieven en onderwijs en de opleiding van allen die verantwoordelijk zijn voor het welzijn van jonge kinderen.  Maar het Comité vestigt ook de aandacht op de beperkingen van het huidige onderzoek vanwege de hoofdzakelijke focus op de vroege kinderjaren in een beperkt aantal contexten en gebieden ter wereld.  Als onderdeel van het plannen voor de vroege kinderjaren stimuleert het Comité Staten die partij zijn bij het Verdrag om landelijk en lokaal capaciteit te vergaren voor onderzoek naar de vroege kinderjaren, speciaal vanuit een kinderrechtenperspectief. </w:t>
      </w:r>
    </w:p>
    <w:p w14:paraId="75DDAD2B" w14:textId="77777777" w:rsidR="005170EC" w:rsidRDefault="002D45EB">
      <w:r>
        <w:t>41.</w:t>
      </w:r>
      <w:r>
        <w:tab/>
      </w:r>
      <w:r>
        <w:rPr>
          <w:b/>
        </w:rPr>
        <w:t xml:space="preserve">Opleiding voor rechten in de vroege kinderjaren  </w:t>
      </w:r>
      <w:r>
        <w:t>Kennis over en ervaring met de vroege kinderjaren zijn niet statisch maar veranderen met de tijd.  De redenen hiervoor zijn verschillend. Dat kunnen maatschappelijke trends zijn die van invloed zijn op het leven van jonge kinderen, hun ouders en andere verzorgers, veranderend beleid en wisselende prioriteiten met betrekking tot hun zorg en onderwijs, innovaties op het gebied van kinderverzorging, veranderende lespakketten en pedagogie en ook de komst van nieuw onderzoek.</w:t>
      </w:r>
      <w:r>
        <w:rPr>
          <w:b/>
        </w:rPr>
        <w:t xml:space="preserve">  </w:t>
      </w:r>
      <w:r>
        <w:t>Het uitvoering geven aan kinderrechten in de vroege kinderjaren brengt uitdagingen met zich mee voor allen die verantwoordelijk zijn voor kinderen, en ook voor de kinderen zelf naarmate ze hun taak in hun gezin, op school en hun gemeenschappen gaan begrijpen  Staten die partij zijn worden gestimuleerd systematisch trainingen voor kinderrechten voor kinderen en hun ouders op te zetten en ook voor alle beroepsgroepen die voor en met kinderen werken, in het bijzonder parlementariërs, rechters, magistraten, advocaten, wetshandhavers, ambtenaren, personeel in instellingen en jeugdgevangenissen, leerkrachten, gezondheidspersoneel, maatschappelijk werkers en lokale leiders.  Voorts dringt het Comité er bij Staten die partij zijn op aan bewustwordingscampagnes te voeren voor het grote publiek.</w:t>
      </w:r>
    </w:p>
    <w:p w14:paraId="54494C8C" w14:textId="77777777" w:rsidR="005170EC" w:rsidRDefault="002D45EB">
      <w:pPr>
        <w:rPr>
          <w:b/>
        </w:rPr>
      </w:pPr>
      <w:r>
        <w:br w:type="page"/>
        <w:t>42.</w:t>
      </w:r>
      <w:r>
        <w:tab/>
      </w:r>
      <w:r>
        <w:rPr>
          <w:b/>
        </w:rPr>
        <w:t>Internationale hulp</w:t>
      </w:r>
      <w:r>
        <w:t xml:space="preserve">  Onder erkenning dat beperkte middelen een probleem zijn voor veel Staten die partij zijn die de allesomvattende voorzieningen die in dit </w:t>
      </w:r>
      <w:r>
        <w:rPr>
          <w:i/>
        </w:rPr>
        <w:t>general comment</w:t>
      </w:r>
      <w:r>
        <w:t xml:space="preserve"> uiteen zijn gezet ten uitvoer willen leggen, adviseert het Comité dat donorinstellingen zoals de Wereldbank, andere organen van de Verengde Naties en bilaterale donoren regelingen voor de vroege kinderjaren financieel en technisch ondersteunen en dat het een van hun voornaamste doelen moet zijn bij het ondersteunen van duurzame ontwikkeling in landen die internationale hulp ontvangen.  Effectieve internationale samenwerking kan ook zorgen voor het opbouwen van meer capaciteit voor de vroege kinderjaren wat betreft het ontwikkelen van beleid, regelingen, onderzoek en beroepsopleidingen.</w:t>
      </w:r>
    </w:p>
    <w:p w14:paraId="1B0A6F81" w14:textId="77777777" w:rsidR="005170EC" w:rsidRDefault="002D45EB">
      <w:r>
        <w:t>43.</w:t>
      </w:r>
      <w:r>
        <w:tab/>
      </w:r>
      <w:r>
        <w:rPr>
          <w:b/>
        </w:rPr>
        <w:t>Vooruitblik</w:t>
      </w:r>
      <w:r>
        <w:t xml:space="preserve">  Het Comité dringt er bij Staten die partij zijn, intergouvernementele organisaties, niet-gouvernementele organisaties, academici, beroepsgroepen en gewone gemeenschappen op aan te blijven pleiten voor de vestiging van onafhankelijke instellingen voor de rechten van het kind en voortdurend beleidsdialogen op hoog niveau blijven te koesteren evenals onderzoek naar het cruciale belang van kwaliteit in de vroege kinderjaren, zoals dialogen op internationaal, nationaal, regionaal en lokaal niveau.</w:t>
      </w:r>
    </w:p>
    <w:p w14:paraId="7A6456C4" w14:textId="77777777" w:rsidR="005170EC" w:rsidRDefault="002D45EB">
      <w:pPr>
        <w:pStyle w:val="Heading2"/>
        <w:spacing w:after="0"/>
      </w:pPr>
      <w:r>
        <w:t>Opmerkingen</w:t>
      </w:r>
    </w:p>
    <w:sectPr w:rsidR="005170EC">
      <w:headerReference w:type="even" r:id="rId9"/>
      <w:headerReference w:type="default" r:id="rId10"/>
      <w:endnotePr>
        <w:numFmt w:val="decimal"/>
      </w:endnotePr>
      <w:type w:val="continuous"/>
      <w:pgSz w:w="11907" w:h="16840" w:code="9"/>
      <w:pgMar w:top="567" w:right="850" w:bottom="1793" w:left="1701" w:header="850" w:footer="19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0DF88" w14:textId="77777777" w:rsidR="005170EC" w:rsidRDefault="005170EC">
      <w:pPr>
        <w:pStyle w:val="Footer"/>
        <w:spacing w:after="0"/>
      </w:pPr>
    </w:p>
  </w:endnote>
  <w:endnote w:type="continuationSeparator" w:id="0">
    <w:p w14:paraId="4B58B3DE" w14:textId="77777777" w:rsidR="005170EC" w:rsidRDefault="005170EC">
      <w:pPr>
        <w:spacing w:after="0"/>
      </w:pPr>
    </w:p>
  </w:endnote>
  <w:endnote w:type="continuationNotice" w:id="1">
    <w:p w14:paraId="03FACB47" w14:textId="77777777" w:rsidR="005170EC" w:rsidRDefault="005170EC">
      <w:pPr>
        <w:spacing w:after="0"/>
      </w:pPr>
    </w:p>
  </w:endnote>
  <w:endnote w:id="2">
    <w:p w14:paraId="6D6D72DF" w14:textId="77777777" w:rsidR="005170EC" w:rsidRPr="00E14E68" w:rsidRDefault="002D45EB">
      <w:pPr>
        <w:pStyle w:val="EndnoteText"/>
        <w:rPr>
          <w:lang w:val="en-US"/>
        </w:rPr>
      </w:pPr>
      <w:r>
        <w:rPr>
          <w:rStyle w:val="EndnoteReference"/>
        </w:rPr>
        <w:endnoteRef/>
      </w:r>
      <w:r w:rsidRPr="00E14E68">
        <w:rPr>
          <w:lang w:val="en-US"/>
        </w:rPr>
        <w:t xml:space="preserve"> Zie G. Lansdown, </w:t>
      </w:r>
      <w:r w:rsidRPr="00E14E68">
        <w:rPr>
          <w:i/>
          <w:iCs/>
          <w:lang w:val="en-US"/>
        </w:rPr>
        <w:t>The Evolving Capacities of the Child</w:t>
      </w:r>
      <w:r w:rsidRPr="00E14E68">
        <w:rPr>
          <w:lang w:val="en-US"/>
        </w:rPr>
        <w:t xml:space="preserve"> (Florence:  UNICEF Innocenti Research Centre, 2005).</w:t>
      </w:r>
    </w:p>
  </w:endnote>
  <w:endnote w:id="3">
    <w:p w14:paraId="1ADCB599" w14:textId="77777777" w:rsidR="005170EC" w:rsidRDefault="002D45EB">
      <w:pPr>
        <w:pStyle w:val="EndnoteText"/>
        <w:spacing w:after="360"/>
      </w:pPr>
      <w:r>
        <w:rPr>
          <w:rStyle w:val="EndnoteReference"/>
        </w:rPr>
        <w:endnoteRef/>
      </w:r>
      <w:r>
        <w:t xml:space="preserve"> Zie de Mondiale Strategie voor het Voeden van Zuigelingen en Jonge Kinderen, Wereldgezondheidsorganisatie, 2003.</w:t>
      </w:r>
    </w:p>
    <w:p w14:paraId="202F674E" w14:textId="77777777" w:rsidR="005170EC" w:rsidRDefault="002D45EB">
      <w:pPr>
        <w:pStyle w:val="EndnoteText"/>
        <w:jc w:val="center"/>
      </w:pP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143EE" w14:textId="77777777" w:rsidR="005170EC" w:rsidRDefault="002D45EB">
      <w:pPr>
        <w:spacing w:after="0"/>
      </w:pPr>
      <w:r>
        <w:separator/>
      </w:r>
    </w:p>
  </w:footnote>
  <w:footnote w:type="continuationSeparator" w:id="0">
    <w:p w14:paraId="0558D9FB" w14:textId="77777777" w:rsidR="005170EC" w:rsidRDefault="002D45EB">
      <w:pPr>
        <w:spacing w:after="0"/>
        <w:rPr>
          <w:u w:val="single"/>
        </w:rPr>
      </w:pPr>
      <w:r>
        <w:rPr>
          <w:u w:val="single"/>
        </w:rPr>
        <w:tab/>
      </w:r>
      <w:r>
        <w:rPr>
          <w:u w:val="single"/>
        </w:rPr>
        <w:tab/>
      </w:r>
      <w:r>
        <w:rPr>
          <w:u w:val="single"/>
        </w:rPr>
        <w:tab/>
      </w:r>
      <w:r>
        <w:rPr>
          <w:u w:val="single"/>
        </w:rPr>
        <w:tab/>
      </w:r>
    </w:p>
  </w:footnote>
  <w:footnote w:type="continuationNotice" w:id="1">
    <w:p w14:paraId="280501E5" w14:textId="77777777" w:rsidR="005170EC" w:rsidRDefault="005170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3AA5C" w14:textId="77777777" w:rsidR="005170EC" w:rsidRPr="00E14E68" w:rsidRDefault="002D45EB">
    <w:pPr>
      <w:pStyle w:val="Header"/>
      <w:spacing w:after="0"/>
      <w:rPr>
        <w:lang w:val="it-IT"/>
      </w:rPr>
    </w:pPr>
    <w:r w:rsidRPr="00E14E68">
      <w:rPr>
        <w:lang w:val="it-IT"/>
      </w:rPr>
      <w:t>CRC/C/GC/7/Rev.1</w:t>
    </w:r>
  </w:p>
  <w:p w14:paraId="0FDB651D" w14:textId="77777777" w:rsidR="005170EC" w:rsidRPr="00E14E68" w:rsidRDefault="002D45EB">
    <w:pPr>
      <w:pStyle w:val="Header"/>
      <w:spacing w:after="0"/>
      <w:rPr>
        <w:lang w:val="it-IT"/>
      </w:rPr>
    </w:pPr>
    <w:r w:rsidRPr="00E14E68">
      <w:rPr>
        <w:lang w:val="it-IT"/>
      </w:rPr>
      <w:t xml:space="preserve">pagina </w:t>
    </w:r>
    <w:r>
      <w:fldChar w:fldCharType="begin"/>
    </w:r>
    <w:r w:rsidRPr="00E14E68">
      <w:rPr>
        <w:lang w:val="it-IT"/>
      </w:rPr>
      <w:instrText xml:space="preserve"> PAGE  \* MERGEFORMAT </w:instrText>
    </w:r>
    <w:r>
      <w:fldChar w:fldCharType="separate"/>
    </w:r>
    <w:r w:rsidRPr="00E14E68">
      <w:rPr>
        <w:lang w:val="it-IT"/>
      </w:rPr>
      <w:t>20</w:t>
    </w:r>
    <w:r>
      <w:fldChar w:fldCharType="end"/>
    </w:r>
  </w:p>
  <w:p w14:paraId="6EC2CD45" w14:textId="77777777" w:rsidR="005170EC" w:rsidRPr="00E14E68" w:rsidRDefault="005170EC">
    <w:pPr>
      <w:pStyle w:val="Header"/>
      <w:spacing w:after="0"/>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2ED95" w14:textId="77777777" w:rsidR="005170EC" w:rsidRPr="00E14E68" w:rsidRDefault="002D45EB">
    <w:pPr>
      <w:pStyle w:val="Header"/>
      <w:tabs>
        <w:tab w:val="clear" w:pos="4320"/>
        <w:tab w:val="clear" w:pos="8640"/>
        <w:tab w:val="left" w:pos="5828"/>
        <w:tab w:val="left" w:pos="6650"/>
      </w:tabs>
      <w:spacing w:after="0"/>
      <w:rPr>
        <w:lang w:val="it-IT"/>
      </w:rPr>
    </w:pPr>
    <w:r>
      <w:tab/>
    </w:r>
    <w:r>
      <w:tab/>
    </w:r>
    <w:r w:rsidRPr="00E14E68">
      <w:rPr>
        <w:lang w:val="it-IT"/>
      </w:rPr>
      <w:t>CRC/C/GC/7/Rev.1</w:t>
    </w:r>
  </w:p>
  <w:p w14:paraId="5CD12087" w14:textId="77777777" w:rsidR="005170EC" w:rsidRPr="00E14E68" w:rsidRDefault="002D45EB">
    <w:pPr>
      <w:pStyle w:val="Header"/>
      <w:tabs>
        <w:tab w:val="clear" w:pos="4320"/>
        <w:tab w:val="clear" w:pos="8640"/>
        <w:tab w:val="left" w:pos="5828"/>
        <w:tab w:val="left" w:pos="6650"/>
      </w:tabs>
      <w:spacing w:after="0"/>
      <w:rPr>
        <w:lang w:val="it-IT"/>
      </w:rPr>
    </w:pPr>
    <w:r w:rsidRPr="00E14E68">
      <w:rPr>
        <w:lang w:val="it-IT"/>
      </w:rPr>
      <w:tab/>
    </w:r>
    <w:r w:rsidRPr="00E14E68">
      <w:rPr>
        <w:lang w:val="it-IT"/>
      </w:rPr>
      <w:tab/>
      <w:t xml:space="preserve">pagina </w:t>
    </w:r>
    <w:r>
      <w:fldChar w:fldCharType="begin"/>
    </w:r>
    <w:r w:rsidRPr="00E14E68">
      <w:rPr>
        <w:lang w:val="it-IT"/>
      </w:rPr>
      <w:instrText xml:space="preserve"> PAGE  \* MERGEFORMAT </w:instrText>
    </w:r>
    <w:r>
      <w:fldChar w:fldCharType="separate"/>
    </w:r>
    <w:r w:rsidRPr="00E14E68">
      <w:rPr>
        <w:lang w:val="it-IT"/>
      </w:rPr>
      <w:t>19</w:t>
    </w:r>
    <w:r>
      <w:fldChar w:fldCharType="end"/>
    </w:r>
  </w:p>
  <w:p w14:paraId="5DD9CC1C" w14:textId="77777777" w:rsidR="005170EC" w:rsidRPr="00E14E68" w:rsidRDefault="005170EC">
    <w:pPr>
      <w:pStyle w:val="Header"/>
      <w:tabs>
        <w:tab w:val="clear" w:pos="4320"/>
        <w:tab w:val="clear" w:pos="8640"/>
        <w:tab w:val="left" w:pos="5828"/>
        <w:tab w:val="left" w:pos="6650"/>
      </w:tabs>
      <w:spacing w:after="0"/>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F49C6"/>
    <w:multiLevelType w:val="singleLevel"/>
    <w:tmpl w:val="DE16A8C2"/>
    <w:lvl w:ilvl="0">
      <w:start w:val="1"/>
      <w:numFmt w:val="lowerRoman"/>
      <w:pStyle w:val="Rom2"/>
      <w:lvlText w:val="(%1)"/>
      <w:lvlJc w:val="right"/>
      <w:pPr>
        <w:tabs>
          <w:tab w:val="num" w:pos="2160"/>
        </w:tabs>
        <w:ind w:left="2160" w:hanging="516"/>
      </w:pPr>
    </w:lvl>
  </w:abstractNum>
  <w:abstractNum w:abstractNumId="1" w15:restartNumberingAfterBreak="0">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2" w15:restartNumberingAfterBreak="0">
    <w:nsid w:val="7CF349BD"/>
    <w:multiLevelType w:val="singleLevel"/>
    <w:tmpl w:val="B61AAC56"/>
    <w:lvl w:ilvl="0">
      <w:start w:val="1"/>
      <w:numFmt w:val="lowerRoman"/>
      <w:pStyle w:val="Rom1"/>
      <w:lvlText w:val="(%1)"/>
      <w:lvlJc w:val="right"/>
      <w:pPr>
        <w:tabs>
          <w:tab w:val="num" w:pos="1440"/>
        </w:tabs>
        <w:ind w:left="1440" w:hanging="589"/>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ttachedTemplate r:id="rId1"/>
  <w:defaultTabStop w:val="720"/>
  <w:hyphenationZone w:val="425"/>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512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36B"/>
    <w:rsid w:val="002D45EB"/>
    <w:rsid w:val="0036436B"/>
    <w:rsid w:val="005170EC"/>
    <w:rsid w:val="00846E24"/>
    <w:rsid w:val="00E14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36650C58"/>
  <w15:chartTrackingRefBased/>
  <w15:docId w15:val="{E608DF7B-4347-47F0-81A2-79A3F901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pPr>
    <w:rPr>
      <w:sz w:val="24"/>
    </w:rPr>
  </w:style>
  <w:style w:type="paragraph" w:styleId="Heading1">
    <w:name w:val="heading 1"/>
    <w:basedOn w:val="Normal"/>
    <w:next w:val="Normal"/>
    <w:qFormat/>
    <w:pPr>
      <w:keepNext/>
      <w:jc w:val="center"/>
      <w:outlineLvl w:val="0"/>
    </w:pPr>
    <w:rPr>
      <w:b/>
      <w:caps/>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outlineLvl w:val="4"/>
    </w:pPr>
    <w:rPr>
      <w:b/>
      <w:i/>
    </w:rPr>
  </w:style>
  <w:style w:type="paragraph" w:styleId="Heading6">
    <w:name w:val="heading 6"/>
    <w:basedOn w:val="Normal"/>
    <w:next w:val="Normal"/>
    <w:qFormat/>
    <w:pPr>
      <w:keepNext/>
      <w:outlineLvl w:val="5"/>
    </w:pPr>
    <w:rPr>
      <w:b/>
      <w:caps/>
    </w:rPr>
  </w:style>
  <w:style w:type="paragraph" w:styleId="Heading7">
    <w:name w:val="heading 7"/>
    <w:basedOn w:val="Normal"/>
    <w:next w:val="Normal"/>
    <w:qFormat/>
    <w:pPr>
      <w:jc w:val="center"/>
      <w:outlineLvl w:val="6"/>
    </w:pPr>
    <w:rPr>
      <w:caps/>
    </w:rPr>
  </w:style>
  <w:style w:type="paragraph" w:styleId="Heading8">
    <w:name w:val="heading 8"/>
    <w:basedOn w:val="Normal"/>
    <w:next w:val="Normal"/>
    <w:qFormat/>
    <w:pPr>
      <w:keepNext/>
      <w:outlineLvl w:val="7"/>
    </w:p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Rom1">
    <w:name w:val="Rom1"/>
    <w:basedOn w:val="Normal"/>
    <w:pPr>
      <w:numPr>
        <w:numId w:val="2"/>
      </w:numPr>
    </w:pPr>
  </w:style>
  <w:style w:type="paragraph" w:customStyle="1" w:styleId="Rom2">
    <w:name w:val="Rom2"/>
    <w:basedOn w:val="Normal"/>
    <w:pPr>
      <w:numPr>
        <w:numId w:val="3"/>
      </w:numPr>
    </w:pPr>
  </w:style>
  <w:style w:type="paragraph" w:customStyle="1" w:styleId="ParaNo">
    <w:name w:val="ParaNo."/>
    <w:basedOn w:val="Normal"/>
    <w:pPr>
      <w:numPr>
        <w:numId w:val="1"/>
      </w:numPr>
      <w:tabs>
        <w:tab w:val="clear" w:pos="360"/>
        <w:tab w:val="left" w:pos="737"/>
      </w:tabs>
    </w:pPr>
  </w:style>
  <w:style w:type="character" w:styleId="FootnoteReference">
    <w:name w:val="footnote reference"/>
    <w:basedOn w:val="DefaultParagraphFont"/>
    <w:semiHidden/>
    <w:rPr>
      <w:b/>
      <w:vertAlign w:val="superscript"/>
    </w:rPr>
  </w:style>
  <w:style w:type="paragraph" w:styleId="FootnoteText">
    <w:name w:val="footnote text"/>
    <w:basedOn w:val="Normal"/>
    <w:semiHidden/>
  </w:style>
  <w:style w:type="character" w:styleId="PageNumber">
    <w:name w:val="page number"/>
    <w:basedOn w:val="DefaultParagraphFont"/>
    <w:semiHidden/>
  </w:style>
  <w:style w:type="paragraph" w:styleId="BodyText">
    <w:name w:val="Body Text"/>
    <w:basedOn w:val="Normal"/>
    <w:semiHidden/>
    <w:pPr>
      <w:spacing w:after="0"/>
      <w:jc w:val="both"/>
    </w:pPr>
    <w:rPr>
      <w:szCs w:val="24"/>
    </w:rPr>
  </w:style>
  <w:style w:type="paragraph" w:styleId="EndnoteText">
    <w:name w:val="endnote text"/>
    <w:basedOn w:val="Normal"/>
    <w:semiHidden/>
  </w:style>
  <w:style w:type="character" w:styleId="EndnoteReference">
    <w:name w:val="endnote reference"/>
    <w:basedOn w:val="DefaultParagraphFont"/>
    <w:semiHidden/>
    <w:rPr>
      <w:b/>
      <w:sz w:val="24"/>
      <w:vertAlign w:val="superscript"/>
    </w:rPr>
  </w:style>
  <w:style w:type="paragraph" w:customStyle="1" w:styleId="BalloonText1">
    <w:name w:val="Balloon Text1"/>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Cover%20Pages\CRC.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CRC.dot</Template>
  <TotalTime>0</TotalTime>
  <Pages>33</Pages>
  <Words>11755</Words>
  <Characters>64655</Characters>
  <Application>Microsoft Office Word</Application>
  <DocSecurity>0</DocSecurity>
  <Lines>538</Lines>
  <Paragraphs>152</Paragraphs>
  <ScaleCrop>false</ScaleCrop>
  <HeadingPairs>
    <vt:vector size="6" baseType="variant">
      <vt:variant>
        <vt:lpstr>Titel</vt:lpstr>
      </vt:variant>
      <vt:variant>
        <vt:i4>1</vt:i4>
      </vt:variant>
      <vt:variant>
        <vt:lpstr>Title</vt:lpstr>
      </vt:variant>
      <vt:variant>
        <vt:i4>1</vt:i4>
      </vt:variant>
      <vt:variant>
        <vt:lpstr>Headings</vt:lpstr>
      </vt:variant>
      <vt:variant>
        <vt:i4>11</vt:i4>
      </vt:variant>
    </vt:vector>
  </HeadingPairs>
  <TitlesOfParts>
    <vt:vector size="13" baseType="lpstr">
      <vt:lpstr>0544829</vt:lpstr>
      <vt:lpstr>0544829</vt:lpstr>
      <vt:lpstr>GENERAL COMMENT No. 7 (2005)</vt:lpstr>
      <vt:lpstr>    Implementing child rights in early childhood</vt:lpstr>
      <vt:lpstr>I.  INTRODUCTION</vt:lpstr>
      <vt:lpstr>II.  OBJECTIVES OF THE GENERAL COMMENT</vt:lpstr>
      <vt:lpstr>III.  HUMAN RIGHTS AND YOUNG CHILDREN</vt:lpstr>
      <vt:lpstr>III.  GENERAL PRINCIPLES AND RIGHTS IN EARLY CHILDHOOD</vt:lpstr>
      <vt:lpstr>IV.  PARENTAL RESPONSIBILITIES AND ASSISTANCE FROM STATES PARTIES</vt:lpstr>
      <vt:lpstr>V.	COMPREHENSIVE POLICIES AND PROGRAMMES FOR EARLY CHILDHOOD, ESPECIALLY FOR VUL</vt:lpstr>
      <vt:lpstr>VI.	YOUNG CHILDREN IN NEED OF SPECIAL PROTECTION</vt:lpstr>
      <vt:lpstr>VII.  CAPACITY-BUILDING FOR EARLY CHILDHOOD</vt:lpstr>
      <vt:lpstr>    Notes</vt:lpstr>
    </vt:vector>
  </TitlesOfParts>
  <Company>ONU</Company>
  <LinksUpToDate>false</LinksUpToDate>
  <CharactersWithSpaces>76258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0544829</dc:title>
  <dc:subject/>
  <dc:creator>HAWKE</dc:creator>
  <cp:keywords>CRC/C/GC/7</cp:keywords>
  <dc:description>FINAL</dc:description>
  <cp:lastModifiedBy>Loes Hartman</cp:lastModifiedBy>
  <cp:revision>4</cp:revision>
  <cp:lastPrinted>2005-11-18T08:28:00Z</cp:lastPrinted>
  <dcterms:created xsi:type="dcterms:W3CDTF">2019-05-10T15:47:00Z</dcterms:created>
  <dcterms:modified xsi:type="dcterms:W3CDTF">2019-10-31T23:03:00Z</dcterms:modified>
</cp:coreProperties>
</file>